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74" w:rsidRDefault="00E53174"/>
    <w:p w:rsidR="004B21C7" w:rsidRDefault="004B21C7"/>
    <w:p w:rsidR="004B21C7" w:rsidRPr="004B21C7" w:rsidRDefault="004B21C7" w:rsidP="004B21C7">
      <w:pPr>
        <w:spacing w:after="300" w:line="240" w:lineRule="auto"/>
        <w:outlineLvl w:val="0"/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</w:pPr>
      <w:r w:rsidRPr="004B21C7"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  <w:t>Подача документов для поступления на обучение в электронной форме</w:t>
      </w:r>
    </w:p>
    <w:p w:rsidR="004B21C7" w:rsidRDefault="004B21C7" w:rsidP="004B21C7">
      <w:proofErr w:type="gramStart"/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Прием документов в Университет проводится по заявлениям граждан, представляемым в приемную комиссию (или в местах приема документов) лично, доверенным лицом (при предъявлении выданной поступающим и оформленной в установленном порядке доверенности), </w:t>
      </w:r>
      <w:r w:rsidRPr="004B21C7">
        <w:rPr>
          <w:rFonts w:ascii="Montserrat-Regular" w:eastAsia="Times New Roman" w:hAnsi="Montserrat-Regular" w:cs="Times New Roman"/>
          <w:b/>
          <w:bCs/>
          <w:color w:val="212529"/>
          <w:sz w:val="24"/>
          <w:szCs w:val="24"/>
          <w:lang w:eastAsia="ru-RU"/>
        </w:rPr>
        <w:t>через операторов почтовой связи</w:t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 общего пользования (далее – по почте) или </w:t>
      </w:r>
      <w:r w:rsidRPr="004B21C7">
        <w:rPr>
          <w:rFonts w:ascii="Montserrat-Regular" w:eastAsia="Times New Roman" w:hAnsi="Montserrat-Regular" w:cs="Times New Roman"/>
          <w:b/>
          <w:bCs/>
          <w:color w:val="212529"/>
          <w:sz w:val="24"/>
          <w:szCs w:val="24"/>
          <w:lang w:eastAsia="ru-RU"/>
        </w:rPr>
        <w:t>в электронно-цифровой форме</w:t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 (далее – электронное заявление) в </w:t>
      </w:r>
      <w:hyperlink r:id="rId4" w:tgtFrame="_blank" w:history="1">
        <w:r w:rsidRPr="004B21C7">
          <w:rPr>
            <w:rFonts w:ascii="Montserrat-Regular" w:eastAsia="Times New Roman" w:hAnsi="Montserrat-Regular" w:cs="Times New Roman"/>
            <w:color w:val="007BFF"/>
            <w:sz w:val="24"/>
            <w:szCs w:val="24"/>
            <w:u w:val="single"/>
            <w:lang w:eastAsia="ru-RU"/>
          </w:rPr>
          <w:t xml:space="preserve">личном кабинете абитуриента </w:t>
        </w:r>
        <w:proofErr w:type="spellStart"/>
        <w:r w:rsidRPr="004B21C7">
          <w:rPr>
            <w:rFonts w:ascii="Montserrat-Regular" w:eastAsia="Times New Roman" w:hAnsi="Montserrat-Regular" w:cs="Times New Roman"/>
            <w:color w:val="007BFF"/>
            <w:sz w:val="24"/>
            <w:szCs w:val="24"/>
            <w:u w:val="single"/>
            <w:lang w:eastAsia="ru-RU"/>
          </w:rPr>
          <w:t>ТюмГУ</w:t>
        </w:r>
        <w:proofErr w:type="spellEnd"/>
      </w:hyperlink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 или через </w:t>
      </w:r>
      <w:hyperlink r:id="rId5" w:tgtFrame="_blank" w:history="1">
        <w:r w:rsidRPr="004B21C7">
          <w:rPr>
            <w:rFonts w:ascii="Montserrat-Regular" w:eastAsia="Times New Roman" w:hAnsi="Montserrat-Regular" w:cs="Times New Roman"/>
            <w:color w:val="0056B3"/>
            <w:sz w:val="24"/>
            <w:szCs w:val="24"/>
            <w:u w:val="single"/>
            <w:lang w:eastAsia="ru-RU"/>
          </w:rPr>
          <w:t xml:space="preserve">единый портал </w:t>
        </w:r>
        <w:proofErr w:type="spellStart"/>
        <w:r w:rsidRPr="004B21C7">
          <w:rPr>
            <w:rFonts w:ascii="Montserrat-Regular" w:eastAsia="Times New Roman" w:hAnsi="Montserrat-Regular" w:cs="Times New Roman"/>
            <w:color w:val="0056B3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 с приложением необходимых документов</w:t>
      </w:r>
      <w:proofErr w:type="gramEnd"/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 xml:space="preserve"> указанных в пункте 40 </w:t>
      </w:r>
      <w:hyperlink r:id="rId6" w:history="1">
        <w:r w:rsidRPr="004B21C7">
          <w:rPr>
            <w:rFonts w:ascii="Montserrat-Regular" w:eastAsia="Times New Roman" w:hAnsi="Montserrat-Regular" w:cs="Times New Roman"/>
            <w:color w:val="007BFF"/>
            <w:sz w:val="24"/>
            <w:szCs w:val="24"/>
            <w:u w:val="single"/>
            <w:lang w:eastAsia="ru-RU"/>
          </w:rPr>
          <w:t xml:space="preserve">Правил приема в </w:t>
        </w:r>
        <w:proofErr w:type="spellStart"/>
        <w:r w:rsidRPr="004B21C7">
          <w:rPr>
            <w:rFonts w:ascii="Montserrat-Regular" w:eastAsia="Times New Roman" w:hAnsi="Montserrat-Regular" w:cs="Times New Roman"/>
            <w:color w:val="007BFF"/>
            <w:sz w:val="24"/>
            <w:szCs w:val="24"/>
            <w:u w:val="single"/>
            <w:lang w:eastAsia="ru-RU"/>
          </w:rPr>
          <w:t>ТюмГУ</w:t>
        </w:r>
        <w:proofErr w:type="spellEnd"/>
      </w:hyperlink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 xml:space="preserve"> 2021/2022 (для поступающих в аспирантуру  -  в пункте 16 Правил приема в аспирантуру </w:t>
      </w:r>
      <w:proofErr w:type="spellStart"/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ТюмГУ</w:t>
      </w:r>
      <w:proofErr w:type="spellEnd"/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 xml:space="preserve"> 2021/2022).</w:t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br/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br/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Прием документов </w:t>
      </w:r>
      <w:r w:rsidRPr="004B21C7">
        <w:rPr>
          <w:rFonts w:ascii="Montserrat-Regular" w:eastAsia="Times New Roman" w:hAnsi="Montserrat-Regular" w:cs="Times New Roman"/>
          <w:b/>
          <w:bCs/>
          <w:color w:val="212529"/>
          <w:sz w:val="24"/>
          <w:szCs w:val="24"/>
          <w:lang w:eastAsia="ru-RU"/>
        </w:rPr>
        <w:t>по электронной почте не осуществляется</w:t>
      </w:r>
      <w:r w:rsidRPr="004B21C7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sectPr w:rsidR="004B21C7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C7"/>
    <w:rsid w:val="0046222E"/>
    <w:rsid w:val="004B21C7"/>
    <w:rsid w:val="004B5342"/>
    <w:rsid w:val="005F7B9B"/>
    <w:rsid w:val="008D039F"/>
    <w:rsid w:val="00C517CD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4B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2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turient.utmn.ru/dokumenty/pravila-priema-2020/bakalavriat-i-spetsialitet-2020-21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://enrollees.ut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MultiDVD Team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2021-02-26T09:03:00Z</dcterms:created>
  <dcterms:modified xsi:type="dcterms:W3CDTF">2021-02-26T09:03:00Z</dcterms:modified>
</cp:coreProperties>
</file>