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066" w:rsidRPr="003C1147" w:rsidRDefault="004E5066" w:rsidP="004C483C">
      <w:pPr>
        <w:pStyle w:val="a3"/>
        <w:spacing w:before="0" w:beforeAutospacing="0" w:after="0" w:afterAutospacing="0"/>
        <w:jc w:val="center"/>
        <w:rPr>
          <w:color w:val="0070C0"/>
          <w:sz w:val="32"/>
          <w:szCs w:val="32"/>
        </w:rPr>
      </w:pPr>
      <w:r w:rsidRPr="003C1147">
        <w:rPr>
          <w:color w:val="0070C0"/>
          <w:sz w:val="32"/>
          <w:szCs w:val="32"/>
        </w:rPr>
        <w:t>ОСОБЫЕ ПРАВА И ПРЕИМУЩЕСТВА</w:t>
      </w:r>
    </w:p>
    <w:p w:rsidR="0021266B" w:rsidRPr="003C1147" w:rsidRDefault="004E5066" w:rsidP="004C483C">
      <w:pPr>
        <w:pStyle w:val="a3"/>
        <w:shd w:val="clear" w:color="auto" w:fill="FFFFFF"/>
        <w:spacing w:before="0" w:beforeAutospacing="0" w:after="0" w:afterAutospacing="0"/>
        <w:jc w:val="center"/>
        <w:rPr>
          <w:rFonts w:asciiTheme="minorHAnsi" w:hAnsiTheme="minorHAnsi" w:cs="Helvetica"/>
          <w:color w:val="002060"/>
        </w:rPr>
      </w:pPr>
      <w:r w:rsidRPr="003C1147">
        <w:rPr>
          <w:rFonts w:asciiTheme="minorHAnsi" w:hAnsiTheme="minorHAnsi" w:cs="Helvetica"/>
          <w:color w:val="002060"/>
        </w:rPr>
        <w:t xml:space="preserve"> </w:t>
      </w:r>
      <w:r w:rsidR="00500DAE" w:rsidRPr="003C1147">
        <w:rPr>
          <w:rFonts w:asciiTheme="minorHAnsi" w:hAnsiTheme="minorHAnsi" w:cs="Helvetica"/>
          <w:color w:val="002060"/>
        </w:rPr>
        <w:t>(выписка из Правил приема)</w:t>
      </w:r>
    </w:p>
    <w:p w:rsidR="00F40055" w:rsidRDefault="00F40055" w:rsidP="00F40055">
      <w:pPr>
        <w:pStyle w:val="a3"/>
        <w:jc w:val="center"/>
        <w:rPr>
          <w:rFonts w:ascii="Montserrat-Regular" w:hAnsi="Montserrat-Regular"/>
          <w:color w:val="212529"/>
        </w:rPr>
      </w:pPr>
      <w:r>
        <w:rPr>
          <w:rFonts w:ascii="Montserrat-Regular" w:hAnsi="Montserrat-Regular"/>
          <w:color w:val="212529"/>
        </w:rPr>
        <w:t>4. ОСОБЫЕ ПРАВА ПРИ ПРИЕМЕ НА ОБУЧЕНИЕ</w:t>
      </w:r>
    </w:p>
    <w:p w:rsidR="00F40055" w:rsidRDefault="00F40055" w:rsidP="00F40055">
      <w:pPr>
        <w:pStyle w:val="a3"/>
        <w:spacing w:before="0" w:after="0"/>
        <w:rPr>
          <w:rFonts w:ascii="Montserrat-Regular" w:hAnsi="Montserrat-Regular"/>
          <w:color w:val="212529"/>
        </w:rPr>
      </w:pPr>
    </w:p>
    <w:p w:rsidR="00F40055" w:rsidRDefault="00F40055" w:rsidP="00F40055">
      <w:pPr>
        <w:pStyle w:val="a3"/>
        <w:rPr>
          <w:rFonts w:ascii="Montserrat-Regular" w:hAnsi="Montserrat-Regular"/>
          <w:color w:val="212529"/>
        </w:rPr>
      </w:pPr>
      <w:r>
        <w:rPr>
          <w:rFonts w:ascii="Montserrat-Regular" w:hAnsi="Montserrat-Regular"/>
          <w:color w:val="212529"/>
        </w:rPr>
        <w:t xml:space="preserve">16. </w:t>
      </w:r>
      <w:proofErr w:type="gramStart"/>
      <w:r>
        <w:rPr>
          <w:rFonts w:ascii="Montserrat-Regular" w:hAnsi="Montserrat-Regular"/>
          <w:color w:val="212529"/>
        </w:rPr>
        <w:t>Победителям и призерам заключительного этапа Всероссийской олимпиады школьников (далее — Всероссийская олимпиада), членам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(далее члены сборных команд, участвовавших в международных олимпиадах), чемпионам и призерам Олимпийских игр</w:t>
      </w:r>
      <w:proofErr w:type="gramEnd"/>
      <w:r>
        <w:rPr>
          <w:rFonts w:ascii="Montserrat-Regular" w:hAnsi="Montserrat-Regular"/>
          <w:color w:val="212529"/>
        </w:rPr>
        <w:t xml:space="preserve">, </w:t>
      </w:r>
      <w:proofErr w:type="spellStart"/>
      <w:proofErr w:type="gramStart"/>
      <w:r>
        <w:rPr>
          <w:rFonts w:ascii="Montserrat-Regular" w:hAnsi="Montserrat-Regular"/>
          <w:color w:val="212529"/>
        </w:rPr>
        <w:t>Паралимпийских</w:t>
      </w:r>
      <w:proofErr w:type="spellEnd"/>
      <w:r>
        <w:rPr>
          <w:rFonts w:ascii="Montserrat-Regular" w:hAnsi="Montserrat-Regular"/>
          <w:color w:val="212529"/>
        </w:rPr>
        <w:t xml:space="preserve"> игр и </w:t>
      </w:r>
      <w:proofErr w:type="spellStart"/>
      <w:r>
        <w:rPr>
          <w:rFonts w:ascii="Montserrat-Regular" w:hAnsi="Montserrat-Regular"/>
          <w:color w:val="212529"/>
        </w:rPr>
        <w:t>Сурдлимпийских</w:t>
      </w:r>
      <w:proofErr w:type="spellEnd"/>
      <w:r>
        <w:rPr>
          <w:rFonts w:ascii="Montserrat-Regular" w:hAnsi="Montserrat-Regular"/>
          <w:color w:val="212529"/>
        </w:rPr>
        <w:t xml:space="preserve"> игр, чемпионам мира, чемпионам Европы, лицам, занявшим первое место на первенстве мира, первенстве Европы по видам спорта, включенным в программы Олимпийских игр, </w:t>
      </w:r>
      <w:proofErr w:type="spellStart"/>
      <w:r>
        <w:rPr>
          <w:rFonts w:ascii="Montserrat-Regular" w:hAnsi="Montserrat-Regular"/>
          <w:color w:val="212529"/>
        </w:rPr>
        <w:t>Паралимпийских</w:t>
      </w:r>
      <w:proofErr w:type="spellEnd"/>
      <w:r>
        <w:rPr>
          <w:rFonts w:ascii="Montserrat-Regular" w:hAnsi="Montserrat-Regular"/>
          <w:color w:val="212529"/>
        </w:rPr>
        <w:t xml:space="preserve"> игр и </w:t>
      </w:r>
      <w:proofErr w:type="spellStart"/>
      <w:r>
        <w:rPr>
          <w:rFonts w:ascii="Montserrat-Regular" w:hAnsi="Montserrat-Regular"/>
          <w:color w:val="212529"/>
        </w:rPr>
        <w:t>Сурдлимпийских</w:t>
      </w:r>
      <w:proofErr w:type="spellEnd"/>
      <w:r>
        <w:rPr>
          <w:rFonts w:ascii="Montserrat-Regular" w:hAnsi="Montserrat-Regular"/>
          <w:color w:val="212529"/>
        </w:rPr>
        <w:t xml:space="preserve"> игр (далее лица, имеющие спортивные достижения), предоставляется право на прием без вступительных испытаний в соответствии с частью 4 статьи 71 Федерального закона № 273-ФЗ.</w:t>
      </w:r>
      <w:proofErr w:type="gramEnd"/>
      <w:r>
        <w:rPr>
          <w:rFonts w:ascii="Montserrat-Regular" w:hAnsi="Montserrat-Regular"/>
          <w:color w:val="212529"/>
        </w:rPr>
        <w:t xml:space="preserve"> Лицам, имеющим спортивные достижения, право на прием без вступительных испытаний предоставляется по специальностям и (или) направлениям подготовки в области физической культуры и спорта.</w:t>
      </w:r>
    </w:p>
    <w:p w:rsidR="00F40055" w:rsidRDefault="00F40055" w:rsidP="00F40055">
      <w:pPr>
        <w:pStyle w:val="a3"/>
        <w:rPr>
          <w:rFonts w:ascii="Montserrat-Regular" w:hAnsi="Montserrat-Regular"/>
          <w:color w:val="212529"/>
        </w:rPr>
      </w:pPr>
      <w:r>
        <w:rPr>
          <w:rFonts w:ascii="Montserrat-Regular" w:hAnsi="Montserrat-Regular"/>
          <w:color w:val="212529"/>
        </w:rPr>
        <w:t xml:space="preserve">17. </w:t>
      </w:r>
      <w:proofErr w:type="gramStart"/>
      <w:r>
        <w:rPr>
          <w:rFonts w:ascii="Montserrat-Regular" w:hAnsi="Montserrat-Regular"/>
          <w:color w:val="212529"/>
        </w:rPr>
        <w:t>Победителям и призерам олимпиад школьников, проводимых в порядке, устанавливаемом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(далее олимпиады школьников), предоставляются особые права в соответствии с частью 12 статьи</w:t>
      </w:r>
      <w:proofErr w:type="gramEnd"/>
      <w:r>
        <w:rPr>
          <w:rFonts w:ascii="Montserrat-Regular" w:hAnsi="Montserrat-Regular"/>
          <w:color w:val="212529"/>
        </w:rPr>
        <w:t xml:space="preserve"> 71 Федерального закона № 273-ФЗ.</w:t>
      </w:r>
    </w:p>
    <w:p w:rsidR="00F40055" w:rsidRDefault="00F40055" w:rsidP="00F40055">
      <w:pPr>
        <w:pStyle w:val="a3"/>
        <w:rPr>
          <w:rFonts w:ascii="Montserrat-Regular" w:hAnsi="Montserrat-Regular"/>
          <w:color w:val="212529"/>
        </w:rPr>
      </w:pPr>
      <w:r>
        <w:rPr>
          <w:rFonts w:ascii="Montserrat-Regular" w:hAnsi="Montserrat-Regular"/>
          <w:color w:val="212529"/>
        </w:rPr>
        <w:t>1) право на прием без вступительных испытаний (далее право на прием без вступительных испытаний по результатам олимпиад школьников);</w:t>
      </w:r>
    </w:p>
    <w:p w:rsidR="00F40055" w:rsidRDefault="00F40055" w:rsidP="00F40055">
      <w:pPr>
        <w:pStyle w:val="a3"/>
        <w:rPr>
          <w:rFonts w:ascii="Montserrat-Regular" w:hAnsi="Montserrat-Regular"/>
          <w:color w:val="212529"/>
        </w:rPr>
      </w:pPr>
      <w:r>
        <w:rPr>
          <w:rFonts w:ascii="Montserrat-Regular" w:hAnsi="Montserrat-Regular"/>
          <w:color w:val="212529"/>
        </w:rPr>
        <w:t>2) право быть приравненными к лицам, набравшим максимальное количество баллов ЕГЭ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7 и 8 статьи 70 Федерального закона № 273-ФЗ (далее — право на 100 баллов). При предоставлении права быть приравненными к лицам, успешно прошедшим дополнительные вступительные испытания, поступающим устанавливается наивысший результат вступительных испытаний (100 баллов).</w:t>
      </w:r>
    </w:p>
    <w:p w:rsidR="00F40055" w:rsidRDefault="00F40055" w:rsidP="00F40055">
      <w:pPr>
        <w:pStyle w:val="a3"/>
        <w:rPr>
          <w:rFonts w:ascii="Montserrat-Regular" w:hAnsi="Montserrat-Regular"/>
          <w:color w:val="212529"/>
        </w:rPr>
      </w:pPr>
      <w:r>
        <w:rPr>
          <w:rFonts w:ascii="Montserrat-Regular" w:hAnsi="Montserrat-Regular"/>
          <w:color w:val="212529"/>
        </w:rPr>
        <w:t>Особые права, указанные в подпунктах 1 и 2 настоящего пункта, могут предоставляться одним и тем же поступающим. </w:t>
      </w:r>
    </w:p>
    <w:p w:rsidR="00F40055" w:rsidRDefault="00F40055" w:rsidP="00F40055">
      <w:pPr>
        <w:pStyle w:val="a3"/>
        <w:rPr>
          <w:rFonts w:ascii="Montserrat-Regular" w:hAnsi="Montserrat-Regular"/>
          <w:color w:val="212529"/>
        </w:rPr>
      </w:pPr>
      <w:r>
        <w:rPr>
          <w:rFonts w:ascii="Montserrat-Regular" w:hAnsi="Montserrat-Regular"/>
          <w:color w:val="212529"/>
        </w:rPr>
        <w:t xml:space="preserve">18. </w:t>
      </w:r>
      <w:proofErr w:type="gramStart"/>
      <w:r>
        <w:rPr>
          <w:rFonts w:ascii="Montserrat-Regular" w:hAnsi="Montserrat-Regular"/>
          <w:color w:val="212529"/>
        </w:rPr>
        <w:t>При приеме на обучение в рамках контрольных цифр поступающий использует право на прием без вступительных испытаний для подачи заявления о приеме на обучение только в одну организацию высшего образования только на одну образовательную программу по выбору поступающего (вне зависимости от количества оснований, обусловливающих указанное право).</w:t>
      </w:r>
      <w:proofErr w:type="gramEnd"/>
      <w:r>
        <w:rPr>
          <w:rFonts w:ascii="Montserrat-Regular" w:hAnsi="Montserrat-Regular"/>
          <w:color w:val="212529"/>
        </w:rPr>
        <w:t xml:space="preserve"> Право на прием без вступительных испытаний может быть использовано поступающим </w:t>
      </w:r>
      <w:proofErr w:type="gramStart"/>
      <w:r>
        <w:rPr>
          <w:rFonts w:ascii="Montserrat-Regular" w:hAnsi="Montserrat-Regular"/>
          <w:color w:val="212529"/>
        </w:rPr>
        <w:t xml:space="preserve">при подаче заявления о приеме на обучение по </w:t>
      </w:r>
      <w:r>
        <w:rPr>
          <w:rFonts w:ascii="Montserrat-Regular" w:hAnsi="Montserrat-Regular"/>
          <w:color w:val="212529"/>
        </w:rPr>
        <w:lastRenderedPageBreak/>
        <w:t>различным условиям поступления в рамках</w:t>
      </w:r>
      <w:proofErr w:type="gramEnd"/>
      <w:r>
        <w:rPr>
          <w:rFonts w:ascii="Montserrat-Regular" w:hAnsi="Montserrat-Regular"/>
          <w:color w:val="212529"/>
        </w:rPr>
        <w:t xml:space="preserve"> одной организации высшего образования и одной образовательной программы.</w:t>
      </w:r>
    </w:p>
    <w:p w:rsidR="00F40055" w:rsidRDefault="00F40055" w:rsidP="00F40055">
      <w:pPr>
        <w:pStyle w:val="a3"/>
        <w:rPr>
          <w:rFonts w:ascii="Montserrat-Regular" w:hAnsi="Montserrat-Regular"/>
          <w:color w:val="212529"/>
        </w:rPr>
      </w:pPr>
      <w:r>
        <w:rPr>
          <w:rFonts w:ascii="Montserrat-Regular" w:hAnsi="Montserrat-Regular"/>
          <w:color w:val="212529"/>
        </w:rPr>
        <w:t xml:space="preserve">19. </w:t>
      </w:r>
      <w:proofErr w:type="gramStart"/>
      <w:r>
        <w:rPr>
          <w:rFonts w:ascii="Montserrat-Regular" w:hAnsi="Montserrat-Regular"/>
          <w:color w:val="212529"/>
        </w:rPr>
        <w:t>Лицам, имеющим право на прием без вступительных испытаний в соответствии с частью 4 статьи 71 Федерального закона № 273-ФЗ и (или) право на прием без вступительных испытаний по результатам олимпиад школьников, в течение сроков предоставления указанных прав, установленных частями 4 и 12 статьи 71 Федерального закона № 273-ФЗ предоставляется преимущество посредством приравнивания к лицам, имеющим 100 баллов по общеобразовательному вступительному испытанию (100</w:t>
      </w:r>
      <w:proofErr w:type="gramEnd"/>
      <w:r>
        <w:rPr>
          <w:rFonts w:ascii="Montserrat-Regular" w:hAnsi="Montserrat-Regular"/>
          <w:color w:val="212529"/>
        </w:rPr>
        <w:t xml:space="preserve"> баллов ЕГЭ или 100 баллов за сдачу вступительного испытания, проводимого организацией высшего образования самостоятельно) или 100 баллов по дополнительному вступительному испытанию (испытаниям), если общеобразовательное вступительное испытание или дополнительное вступительное испытание соответствует профилю олимпиады или области физической культуры и спорта (далее - особое преимущество).</w:t>
      </w:r>
    </w:p>
    <w:p w:rsidR="00F40055" w:rsidRDefault="00F40055" w:rsidP="00F40055">
      <w:pPr>
        <w:pStyle w:val="a3"/>
        <w:rPr>
          <w:rFonts w:ascii="Montserrat-Regular" w:hAnsi="Montserrat-Regular"/>
          <w:color w:val="212529"/>
        </w:rPr>
      </w:pPr>
      <w:r>
        <w:rPr>
          <w:rFonts w:ascii="Montserrat-Regular" w:hAnsi="Montserrat-Regular"/>
          <w:color w:val="212529"/>
        </w:rPr>
        <w:t>20. Для приема лиц, имеющих право на прием без вступительных испытаний в соответствии с частью 4 статьи 71 Федерального закона № 273-ФЗ, Университет:</w:t>
      </w:r>
    </w:p>
    <w:p w:rsidR="00F40055" w:rsidRDefault="00F40055" w:rsidP="00F40055">
      <w:pPr>
        <w:pStyle w:val="a3"/>
        <w:rPr>
          <w:rFonts w:ascii="Montserrat-Regular" w:hAnsi="Montserrat-Regular"/>
          <w:color w:val="212529"/>
        </w:rPr>
      </w:pPr>
      <w:proofErr w:type="gramStart"/>
      <w:r>
        <w:rPr>
          <w:rFonts w:ascii="Montserrat-Regular" w:hAnsi="Montserrat-Regular"/>
          <w:color w:val="212529"/>
        </w:rPr>
        <w:t>устанавливает соответствие образовательных программ (специальностей, направлений подготовки, укрупненных групп) профилям Всероссийской олимпиады школьников, международных олимпиад по общеобразовательным предметам (далее — международные олимпиады) (по одному или нескольким профилям), области физической культуры и спорта для предоставления права на прием без вступительных испытаний либо принимает решение об отсутствии образовательных программ (специальностей, направлений подготовки, укрупненных групп), соответствующих профилям Всероссийской олимпиады, международных олимпиад, области физической культуры</w:t>
      </w:r>
      <w:proofErr w:type="gramEnd"/>
      <w:r>
        <w:rPr>
          <w:rFonts w:ascii="Montserrat-Regular" w:hAnsi="Montserrat-Regular"/>
          <w:color w:val="212529"/>
        </w:rPr>
        <w:t xml:space="preserve"> и спорта (Приложение № 6); </w:t>
      </w:r>
    </w:p>
    <w:p w:rsidR="00F40055" w:rsidRDefault="00F40055" w:rsidP="00F40055">
      <w:pPr>
        <w:pStyle w:val="a3"/>
        <w:rPr>
          <w:rFonts w:ascii="Montserrat-Regular" w:hAnsi="Montserrat-Regular"/>
          <w:color w:val="212529"/>
        </w:rPr>
      </w:pPr>
      <w:proofErr w:type="gramStart"/>
      <w:r>
        <w:rPr>
          <w:rFonts w:ascii="Montserrat-Regular" w:hAnsi="Montserrat-Regular"/>
          <w:color w:val="212529"/>
        </w:rPr>
        <w:t>устанавливает одно или несколько общеобразовательных вступительных испытаний и (или) дополнительных вступительных испытаний, соответствующих профилям Всероссийской олимпиады, международных олимпиад (по одному или нескольким профилям), области физической культуры и спорта, для предоставления особого преимущества либо принимает решение об отсутствии вступительных испытаний, соответствующих профилям Всероссийской олимпиады, международных олимпиад, области физической культуры и спорта (Приложение № 6).</w:t>
      </w:r>
      <w:proofErr w:type="gramEnd"/>
    </w:p>
    <w:p w:rsidR="00F40055" w:rsidRDefault="00F40055" w:rsidP="00F40055">
      <w:pPr>
        <w:pStyle w:val="a3"/>
        <w:rPr>
          <w:rFonts w:ascii="Montserrat-Regular" w:hAnsi="Montserrat-Regular"/>
          <w:color w:val="212529"/>
        </w:rPr>
      </w:pPr>
      <w:r>
        <w:rPr>
          <w:rFonts w:ascii="Montserrat-Regular" w:hAnsi="Montserrat-Regular"/>
          <w:color w:val="212529"/>
        </w:rPr>
        <w:t xml:space="preserve">21. </w:t>
      </w:r>
      <w:proofErr w:type="gramStart"/>
      <w:r>
        <w:rPr>
          <w:rFonts w:ascii="Montserrat-Regular" w:hAnsi="Montserrat-Regular"/>
          <w:color w:val="212529"/>
        </w:rPr>
        <w:t>Для приема лиц, имеющих особые права по результатам олимпиад школьников, Университет устанавливает перечень олимпиад школьников, по результатам которых предоставляются особые права, из числа олимпиад, включенных в перечни олимпиад школьников,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w:t>
      </w:r>
      <w:proofErr w:type="gramEnd"/>
      <w:r>
        <w:rPr>
          <w:rFonts w:ascii="Montserrat-Regular" w:hAnsi="Montserrat-Regular"/>
          <w:color w:val="212529"/>
        </w:rPr>
        <w:t xml:space="preserve"> государственной политики и нормативно-правовому регулированию в сфере общего образования (далее - установленный Университетом перечень олимпиад школьников), либо принимает решение об отсутствии таких олимпиад школьников (Приложение № 7).</w:t>
      </w:r>
    </w:p>
    <w:p w:rsidR="00F40055" w:rsidRDefault="00F40055" w:rsidP="00F40055">
      <w:pPr>
        <w:pStyle w:val="a3"/>
        <w:rPr>
          <w:rFonts w:ascii="Montserrat-Regular" w:hAnsi="Montserrat-Regular"/>
          <w:color w:val="212529"/>
        </w:rPr>
      </w:pPr>
      <w:r>
        <w:rPr>
          <w:rFonts w:ascii="Montserrat-Regular" w:hAnsi="Montserrat-Regular"/>
          <w:color w:val="212529"/>
        </w:rPr>
        <w:t>22. По каждой олимпиаде школьников, включенной в установленный Университетом перечень олимпиад школьников, Университет:</w:t>
      </w:r>
    </w:p>
    <w:p w:rsidR="00F40055" w:rsidRDefault="00F40055" w:rsidP="00F40055">
      <w:pPr>
        <w:pStyle w:val="a3"/>
        <w:rPr>
          <w:rFonts w:ascii="Montserrat-Regular" w:hAnsi="Montserrat-Regular"/>
          <w:color w:val="212529"/>
        </w:rPr>
      </w:pPr>
      <w:r>
        <w:rPr>
          <w:rFonts w:ascii="Montserrat-Regular" w:hAnsi="Montserrat-Regular"/>
          <w:color w:val="212529"/>
        </w:rPr>
        <w:t xml:space="preserve">1) устанавливает соответствие образовательных программ (специальностей, направлений подготовки, укрупненных групп) профилям олимпиады (по одному или нескольким профилям) для предоставления права на прием без вступительных испытаний либо принимает решение о </w:t>
      </w:r>
      <w:proofErr w:type="spellStart"/>
      <w:r>
        <w:rPr>
          <w:rFonts w:ascii="Montserrat-Regular" w:hAnsi="Montserrat-Regular"/>
          <w:color w:val="212529"/>
        </w:rPr>
        <w:t>непредоставлении</w:t>
      </w:r>
      <w:proofErr w:type="spellEnd"/>
      <w:r>
        <w:rPr>
          <w:rFonts w:ascii="Montserrat-Regular" w:hAnsi="Montserrat-Regular"/>
          <w:color w:val="212529"/>
        </w:rPr>
        <w:t xml:space="preserve"> права на прием без вступительных испытаний по результатам олимпиады (Приложение № 8);</w:t>
      </w:r>
    </w:p>
    <w:p w:rsidR="00F40055" w:rsidRDefault="00F40055" w:rsidP="00F40055">
      <w:pPr>
        <w:pStyle w:val="a3"/>
        <w:rPr>
          <w:rFonts w:ascii="Montserrat-Regular" w:hAnsi="Montserrat-Regular"/>
          <w:color w:val="212529"/>
        </w:rPr>
      </w:pPr>
      <w:r>
        <w:rPr>
          <w:rFonts w:ascii="Montserrat-Regular" w:hAnsi="Montserrat-Regular"/>
          <w:color w:val="212529"/>
        </w:rPr>
        <w:lastRenderedPageBreak/>
        <w:t>2) устанавливает одно или несколько общеобразовательных вступительных испытаний и (или) дополнительных вступительных испытаний, соответствующих профилям олимпиады (по одному или нескольким профилям) для предоставления права на 100 баллов и (или) особого преимущества, либо принимает решение об отсутствии вступительных испытаний, соответствующих профилям олимпиады (Приложение № 8);</w:t>
      </w:r>
    </w:p>
    <w:p w:rsidR="00F40055" w:rsidRDefault="00F40055" w:rsidP="00F40055">
      <w:pPr>
        <w:pStyle w:val="a3"/>
        <w:rPr>
          <w:rFonts w:ascii="Montserrat-Regular" w:hAnsi="Montserrat-Regular"/>
          <w:color w:val="212529"/>
        </w:rPr>
      </w:pPr>
      <w:r>
        <w:rPr>
          <w:rFonts w:ascii="Montserrat-Regular" w:hAnsi="Montserrat-Regular"/>
          <w:color w:val="212529"/>
        </w:rPr>
        <w:t>3) для предоставления каждого особого права устанавливает:</w:t>
      </w:r>
    </w:p>
    <w:p w:rsidR="00F40055" w:rsidRDefault="00F40055" w:rsidP="00F40055">
      <w:pPr>
        <w:pStyle w:val="a3"/>
        <w:rPr>
          <w:rFonts w:ascii="Montserrat-Regular" w:hAnsi="Montserrat-Regular"/>
          <w:color w:val="212529"/>
        </w:rPr>
      </w:pPr>
      <w:r>
        <w:rPr>
          <w:rFonts w:ascii="Montserrat-Regular" w:hAnsi="Montserrat-Regular"/>
          <w:color w:val="212529"/>
        </w:rPr>
        <w:t>а) предоставляется ли особое право победителям либо победителям и призерам олимпиады;</w:t>
      </w:r>
    </w:p>
    <w:p w:rsidR="00F40055" w:rsidRDefault="00F40055" w:rsidP="00F40055">
      <w:pPr>
        <w:pStyle w:val="a3"/>
        <w:rPr>
          <w:rFonts w:ascii="Montserrat-Regular" w:hAnsi="Montserrat-Regular"/>
          <w:color w:val="212529"/>
        </w:rPr>
      </w:pPr>
      <w:r>
        <w:rPr>
          <w:rFonts w:ascii="Montserrat-Regular" w:hAnsi="Montserrat-Regular"/>
          <w:color w:val="212529"/>
        </w:rPr>
        <w:t>б) в каких классах должны быть получены результаты победителя (призера) олимпиады школьников;</w:t>
      </w:r>
    </w:p>
    <w:p w:rsidR="00F40055" w:rsidRDefault="00F40055" w:rsidP="00F40055">
      <w:pPr>
        <w:pStyle w:val="a3"/>
        <w:rPr>
          <w:rFonts w:ascii="Montserrat-Regular" w:hAnsi="Montserrat-Regular"/>
          <w:color w:val="212529"/>
        </w:rPr>
      </w:pPr>
      <w:r>
        <w:rPr>
          <w:rFonts w:ascii="Montserrat-Regular" w:hAnsi="Montserrat-Regular"/>
          <w:color w:val="212529"/>
        </w:rPr>
        <w:t>в) один или несколько предметов, по которым поступающим необходимы результаты ЕГЭ или общеобразовательных вступительных испытаний, проводимых Университетом самостоятельно, для подтверждения особого права (за исключением творческих олимпиад, олимпиад в области физической культуры и спорта);</w:t>
      </w:r>
    </w:p>
    <w:p w:rsidR="00F40055" w:rsidRDefault="00F40055" w:rsidP="00F40055">
      <w:pPr>
        <w:pStyle w:val="a3"/>
        <w:rPr>
          <w:rFonts w:ascii="Montserrat-Regular" w:hAnsi="Montserrat-Regular"/>
          <w:color w:val="212529"/>
        </w:rPr>
      </w:pPr>
      <w:r>
        <w:rPr>
          <w:rFonts w:ascii="Montserrat-Regular" w:hAnsi="Montserrat-Regular"/>
          <w:color w:val="212529"/>
        </w:rPr>
        <w:t xml:space="preserve">г) количество баллов ЕГЭ или общеобразовательного вступительного испытания, проводимого Университетом самостоятельно, которое подтверждает особое право. Указанное количество баллов устанавливается по предметам, определенным Университетом в соответствии с подпунктом «в» подпункта </w:t>
      </w:r>
      <w:proofErr w:type="gramStart"/>
      <w:r>
        <w:rPr>
          <w:rFonts w:ascii="Montserrat-Regular" w:hAnsi="Montserrat-Regular"/>
          <w:color w:val="212529"/>
        </w:rPr>
        <w:t>З</w:t>
      </w:r>
      <w:proofErr w:type="gramEnd"/>
      <w:r>
        <w:rPr>
          <w:rFonts w:ascii="Montserrat-Regular" w:hAnsi="Montserrat-Regular"/>
          <w:color w:val="212529"/>
        </w:rPr>
        <w:t xml:space="preserve"> настоящего пункта, и составляет 75 баллов. Поступающему необходимо иметь указанное количество баллов ЕГЭ или общеобразовательного вступительного испытания, проводимого Университетом самостоятельно, по одному предмету (по выбору поступающего) из числа предметов, установленных Университетом в соответствии с подпунктом «в» подпункта </w:t>
      </w:r>
      <w:proofErr w:type="gramStart"/>
      <w:r>
        <w:rPr>
          <w:rFonts w:ascii="Montserrat-Regular" w:hAnsi="Montserrat-Regular"/>
          <w:color w:val="212529"/>
        </w:rPr>
        <w:t>З</w:t>
      </w:r>
      <w:proofErr w:type="gramEnd"/>
      <w:r>
        <w:rPr>
          <w:rFonts w:ascii="Montserrat-Regular" w:hAnsi="Montserrat-Regular"/>
          <w:color w:val="212529"/>
        </w:rPr>
        <w:t xml:space="preserve"> настоящего пункта для предоставления соответствующего особого права.</w:t>
      </w:r>
    </w:p>
    <w:p w:rsidR="00F40055" w:rsidRDefault="00F40055" w:rsidP="00F40055">
      <w:pPr>
        <w:pStyle w:val="a3"/>
        <w:rPr>
          <w:rFonts w:ascii="Montserrat-Regular" w:hAnsi="Montserrat-Regular"/>
          <w:color w:val="212529"/>
        </w:rPr>
      </w:pPr>
      <w:r>
        <w:rPr>
          <w:rFonts w:ascii="Montserrat-Regular" w:hAnsi="Montserrat-Regular"/>
          <w:color w:val="212529"/>
        </w:rPr>
        <w:t xml:space="preserve">23. В рамках одного конкурса по одному основанию, дающему право на 100 баллов (особое преимущество), </w:t>
      </w:r>
      <w:proofErr w:type="gramStart"/>
      <w:r>
        <w:rPr>
          <w:rFonts w:ascii="Montserrat-Regular" w:hAnsi="Montserrat-Regular"/>
          <w:color w:val="212529"/>
        </w:rPr>
        <w:t>поступающий</w:t>
      </w:r>
      <w:proofErr w:type="gramEnd"/>
      <w:r>
        <w:rPr>
          <w:rFonts w:ascii="Montserrat-Regular" w:hAnsi="Montserrat-Regular"/>
          <w:color w:val="212529"/>
        </w:rPr>
        <w:t xml:space="preserve"> получает 100 баллов:</w:t>
      </w:r>
    </w:p>
    <w:p w:rsidR="00F40055" w:rsidRDefault="00F40055" w:rsidP="00F40055">
      <w:pPr>
        <w:pStyle w:val="a3"/>
        <w:rPr>
          <w:rFonts w:ascii="Montserrat-Regular" w:hAnsi="Montserrat-Regular"/>
          <w:color w:val="212529"/>
        </w:rPr>
      </w:pPr>
      <w:r>
        <w:rPr>
          <w:rFonts w:ascii="Montserrat-Regular" w:hAnsi="Montserrat-Regular"/>
          <w:color w:val="212529"/>
        </w:rPr>
        <w:t>по одному общеобразовательному вступительному испытанию (по выбору поступающего в случае установления Университетом нескольких вступительных испытаний, соответствующих данной олимпиаде (данному профилю олимпиады); </w:t>
      </w:r>
    </w:p>
    <w:p w:rsidR="00F40055" w:rsidRDefault="00F40055" w:rsidP="00F40055">
      <w:pPr>
        <w:pStyle w:val="a3"/>
        <w:rPr>
          <w:rFonts w:ascii="Montserrat-Regular" w:hAnsi="Montserrat-Regular"/>
          <w:color w:val="212529"/>
        </w:rPr>
      </w:pPr>
      <w:r>
        <w:rPr>
          <w:rFonts w:ascii="Montserrat-Regular" w:hAnsi="Montserrat-Regular"/>
          <w:color w:val="212529"/>
        </w:rPr>
        <w:t>по одному или нескольким дополнительным вступительным испытаниям в порядке, установленном Университетом.</w:t>
      </w:r>
    </w:p>
    <w:p w:rsidR="00F40055" w:rsidRDefault="00F40055" w:rsidP="00F40055">
      <w:pPr>
        <w:pStyle w:val="a3"/>
        <w:rPr>
          <w:rFonts w:ascii="Montserrat-Regular" w:hAnsi="Montserrat-Regular"/>
          <w:color w:val="212529"/>
        </w:rPr>
      </w:pPr>
      <w:proofErr w:type="gramStart"/>
      <w:r>
        <w:rPr>
          <w:rFonts w:ascii="Montserrat-Regular" w:hAnsi="Montserrat-Regular"/>
          <w:color w:val="212529"/>
        </w:rPr>
        <w:t>Поступающий может одновременно использовать несколько оснований для получения права на 100 баллов (особого преимущества), в том числе в рамках одного конкурса.</w:t>
      </w:r>
      <w:proofErr w:type="gramEnd"/>
    </w:p>
    <w:p w:rsidR="00F40055" w:rsidRDefault="00F40055" w:rsidP="00F40055">
      <w:pPr>
        <w:pStyle w:val="a3"/>
        <w:rPr>
          <w:rFonts w:ascii="Montserrat-Regular" w:hAnsi="Montserrat-Regular"/>
          <w:color w:val="212529"/>
        </w:rPr>
      </w:pPr>
      <w:r>
        <w:rPr>
          <w:rFonts w:ascii="Montserrat-Regular" w:hAnsi="Montserrat-Regular"/>
          <w:color w:val="212529"/>
        </w:rPr>
        <w:t xml:space="preserve">При участии в нескольких конкурсах </w:t>
      </w:r>
      <w:proofErr w:type="gramStart"/>
      <w:r>
        <w:rPr>
          <w:rFonts w:ascii="Montserrat-Regular" w:hAnsi="Montserrat-Regular"/>
          <w:color w:val="212529"/>
        </w:rPr>
        <w:t>поступающий</w:t>
      </w:r>
      <w:proofErr w:type="gramEnd"/>
      <w:r>
        <w:rPr>
          <w:rFonts w:ascii="Montserrat-Regular" w:hAnsi="Montserrat-Regular"/>
          <w:color w:val="212529"/>
        </w:rPr>
        <w:t xml:space="preserve"> может использовать одно и то же основание для получения одинаковых или различных прав на 100 баллов (особых преимуществ).</w:t>
      </w:r>
    </w:p>
    <w:p w:rsidR="00E53174" w:rsidRPr="008F64AE" w:rsidRDefault="00E53174" w:rsidP="00F40055">
      <w:pPr>
        <w:pStyle w:val="a3"/>
        <w:rPr>
          <w:rFonts w:ascii="Helvetica" w:hAnsi="Helvetica" w:cs="Helvetica"/>
          <w:color w:val="393A3D"/>
        </w:rPr>
      </w:pPr>
    </w:p>
    <w:sectPr w:rsidR="00E53174" w:rsidRPr="008F64AE" w:rsidSect="004C483C">
      <w:pgSz w:w="11906" w:h="16838"/>
      <w:pgMar w:top="851" w:right="851"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ontserrat-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266B"/>
    <w:rsid w:val="001A2EEF"/>
    <w:rsid w:val="0021266B"/>
    <w:rsid w:val="003C1147"/>
    <w:rsid w:val="0048399A"/>
    <w:rsid w:val="004A73FA"/>
    <w:rsid w:val="004C483C"/>
    <w:rsid w:val="004E5066"/>
    <w:rsid w:val="00500DAE"/>
    <w:rsid w:val="00727E5F"/>
    <w:rsid w:val="007F0572"/>
    <w:rsid w:val="00823212"/>
    <w:rsid w:val="008F64AE"/>
    <w:rsid w:val="00B724F6"/>
    <w:rsid w:val="00E53174"/>
    <w:rsid w:val="00F400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1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126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1266B"/>
    <w:rPr>
      <w:color w:val="0000FF"/>
      <w:u w:val="single"/>
    </w:rPr>
  </w:style>
</w:styles>
</file>

<file path=word/webSettings.xml><?xml version="1.0" encoding="utf-8"?>
<w:webSettings xmlns:r="http://schemas.openxmlformats.org/officeDocument/2006/relationships" xmlns:w="http://schemas.openxmlformats.org/wordprocessingml/2006/main">
  <w:divs>
    <w:div w:id="228658511">
      <w:bodyDiv w:val="1"/>
      <w:marLeft w:val="0"/>
      <w:marRight w:val="0"/>
      <w:marTop w:val="0"/>
      <w:marBottom w:val="0"/>
      <w:divBdr>
        <w:top w:val="none" w:sz="0" w:space="0" w:color="auto"/>
        <w:left w:val="none" w:sz="0" w:space="0" w:color="auto"/>
        <w:bottom w:val="none" w:sz="0" w:space="0" w:color="auto"/>
        <w:right w:val="none" w:sz="0" w:space="0" w:color="auto"/>
      </w:divBdr>
    </w:div>
    <w:div w:id="240910815">
      <w:bodyDiv w:val="1"/>
      <w:marLeft w:val="0"/>
      <w:marRight w:val="0"/>
      <w:marTop w:val="0"/>
      <w:marBottom w:val="0"/>
      <w:divBdr>
        <w:top w:val="none" w:sz="0" w:space="0" w:color="auto"/>
        <w:left w:val="none" w:sz="0" w:space="0" w:color="auto"/>
        <w:bottom w:val="none" w:sz="0" w:space="0" w:color="auto"/>
        <w:right w:val="none" w:sz="0" w:space="0" w:color="auto"/>
      </w:divBdr>
    </w:div>
    <w:div w:id="318268906">
      <w:bodyDiv w:val="1"/>
      <w:marLeft w:val="0"/>
      <w:marRight w:val="0"/>
      <w:marTop w:val="0"/>
      <w:marBottom w:val="0"/>
      <w:divBdr>
        <w:top w:val="none" w:sz="0" w:space="0" w:color="auto"/>
        <w:left w:val="none" w:sz="0" w:space="0" w:color="auto"/>
        <w:bottom w:val="none" w:sz="0" w:space="0" w:color="auto"/>
        <w:right w:val="none" w:sz="0" w:space="0" w:color="auto"/>
      </w:divBdr>
    </w:div>
    <w:div w:id="963003746">
      <w:bodyDiv w:val="1"/>
      <w:marLeft w:val="0"/>
      <w:marRight w:val="0"/>
      <w:marTop w:val="0"/>
      <w:marBottom w:val="0"/>
      <w:divBdr>
        <w:top w:val="none" w:sz="0" w:space="0" w:color="auto"/>
        <w:left w:val="none" w:sz="0" w:space="0" w:color="auto"/>
        <w:bottom w:val="none" w:sz="0" w:space="0" w:color="auto"/>
        <w:right w:val="none" w:sz="0" w:space="0" w:color="auto"/>
      </w:divBdr>
    </w:div>
    <w:div w:id="1573277085">
      <w:bodyDiv w:val="1"/>
      <w:marLeft w:val="0"/>
      <w:marRight w:val="0"/>
      <w:marTop w:val="0"/>
      <w:marBottom w:val="0"/>
      <w:divBdr>
        <w:top w:val="none" w:sz="0" w:space="0" w:color="auto"/>
        <w:left w:val="none" w:sz="0" w:space="0" w:color="auto"/>
        <w:bottom w:val="none" w:sz="0" w:space="0" w:color="auto"/>
        <w:right w:val="none" w:sz="0" w:space="0" w:color="auto"/>
      </w:divBdr>
    </w:div>
    <w:div w:id="201680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1351</Words>
  <Characters>7704</Characters>
  <Application>Microsoft Office Word</Application>
  <DocSecurity>0</DocSecurity>
  <Lines>64</Lines>
  <Paragraphs>18</Paragraphs>
  <ScaleCrop>false</ScaleCrop>
  <Company>MultiDVD Team</Company>
  <LinksUpToDate>false</LinksUpToDate>
  <CharactersWithSpaces>9037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10</cp:revision>
  <dcterms:created xsi:type="dcterms:W3CDTF">2019-02-15T07:04:00Z</dcterms:created>
  <dcterms:modified xsi:type="dcterms:W3CDTF">2022-12-19T09:59:00Z</dcterms:modified>
</cp:coreProperties>
</file>