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38" w:rsidRPr="00391A38" w:rsidRDefault="00391A38" w:rsidP="00391A38">
      <w:pPr>
        <w:pStyle w:val="a3"/>
        <w:rPr>
          <w:rFonts w:ascii="Montserrat-Regular" w:hAnsi="Montserrat-Regular"/>
          <w:color w:val="0070C0"/>
        </w:rPr>
      </w:pPr>
      <w:r w:rsidRPr="00391A38">
        <w:rPr>
          <w:rFonts w:ascii="Montserrat-Regular" w:hAnsi="Montserrat-Regular"/>
          <w:color w:val="0070C0"/>
        </w:rPr>
        <w:t>13. ОСОБЕННОСТИ ПРИЕМА НА МЕСТА В ПРЕДЕЛАХ СПЕЦИАЛЬНОЙ КВОТЫ</w:t>
      </w:r>
    </w:p>
    <w:p w:rsidR="00391A38" w:rsidRDefault="00391A38" w:rsidP="00391A38">
      <w:pPr>
        <w:pStyle w:val="a3"/>
        <w:spacing w:before="0" w:after="0"/>
        <w:rPr>
          <w:rFonts w:ascii="Montserrat-Regular" w:hAnsi="Montserrat-Regular"/>
        </w:rPr>
      </w:pP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110. Прием на места в пределах специальной квоты по программам </w:t>
      </w:r>
      <w:proofErr w:type="spellStart"/>
      <w:r>
        <w:rPr>
          <w:rFonts w:ascii="Montserrat-Regular" w:hAnsi="Montserrat-Regular"/>
        </w:rPr>
        <w:t>бакалавриата</w:t>
      </w:r>
      <w:proofErr w:type="spellEnd"/>
      <w:r>
        <w:rPr>
          <w:rFonts w:ascii="Montserrat-Regular" w:hAnsi="Montserrat-Regular"/>
        </w:rPr>
        <w:t xml:space="preserve">, программам </w:t>
      </w:r>
      <w:proofErr w:type="spellStart"/>
      <w:r>
        <w:rPr>
          <w:rFonts w:ascii="Montserrat-Regular" w:hAnsi="Montserrat-Regular"/>
        </w:rPr>
        <w:t>специалитета</w:t>
      </w:r>
      <w:proofErr w:type="spellEnd"/>
      <w:r>
        <w:rPr>
          <w:rFonts w:ascii="Montserrat-Regular" w:hAnsi="Montserrat-Regular"/>
        </w:rPr>
        <w:t xml:space="preserve"> проводится в соответствии с пунктом 2 Указа № 268.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111. </w:t>
      </w:r>
      <w:proofErr w:type="gramStart"/>
      <w:r>
        <w:rPr>
          <w:rFonts w:ascii="Montserrat-Regular" w:hAnsi="Montserrat-Regular"/>
        </w:rPr>
        <w:t>В соответствии с пунктом 1 Указа № 268 специальная квота устанавливается для детей военнослужащих и сотрудников федеральных органов исполнительной власти и федеральных государственных органов, 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</w:t>
      </w:r>
      <w:proofErr w:type="gramEnd"/>
      <w:r>
        <w:rPr>
          <w:rFonts w:ascii="Montserrat-Regular" w:hAnsi="Montserrat-Regular"/>
        </w:rPr>
        <w:t xml:space="preserve">) возложенные на них </w:t>
      </w:r>
      <w:proofErr w:type="gramStart"/>
      <w:r>
        <w:rPr>
          <w:rFonts w:ascii="Montserrat-Regular" w:hAnsi="Montserrat-Regular"/>
        </w:rPr>
        <w:t>задачи</w:t>
      </w:r>
      <w:proofErr w:type="gramEnd"/>
      <w:r>
        <w:rPr>
          <w:rFonts w:ascii="Montserrat-Regular" w:hAnsi="Montserrat-Regular"/>
        </w:rPr>
        <w:t xml:space="preserve">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 (далее - военнослужащие и сотрудники) в размере 10 процентов общего объема контрольных цифр приема за счет бюджетных ассигнований федерального бюджета по каждой специальности или направлению подготовки.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112. В соответствии с пунктом 2 Указа N 268 в пределах специальной квоты прием на обучение детей: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а) военнослужащих и сотрудников, за исключением погибших (умерших), получивших увечье (ранение, травму, контузию) или заболевание, осуществляется на основании результатов вступительных испытаний, проводимых организациями высшего образования самостоятельно;</w:t>
      </w:r>
      <w:proofErr w:type="gramEnd"/>
    </w:p>
    <w:p w:rsidR="00391A38" w:rsidRDefault="00391A38" w:rsidP="00391A38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б) военнослужащих и сотрудников, погибших (умерших), получивших увечье (ранение, травму, контузию) или заболевание, осуществляется без вступительных испытаний (за исключением дополнительных вступительных испытаний творческой и (или) профессиональной направленности).</w:t>
      </w:r>
      <w:proofErr w:type="gramEnd"/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113. 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специальной квоты могут: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сдавать общеобразовательные вступительные испытания (вне зависимости от того, участвовал ли поступающий в сдаче ЕГЭ);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использовать результаты вступительных испытаний на базе профессионального образования (при наличии права сдавать вступительные испытания в соответствии с пунктом 9 Правил);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использовать результаты ЕГЭ.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Результаты общеобразовательных вступительных испытаний, сданных в соответствии с абзацем вторым настоящего пункта, не учитываются при приеме на места в пределах особой квоты, на места в пределах целевой квоты, на основные места в рамках контрольных цифр, на места для обучения по договорам об оказании платных образовательных услуг, за исключением случая, указанного в пункте 114 Правил.</w:t>
      </w:r>
      <w:proofErr w:type="gramEnd"/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114. </w:t>
      </w:r>
      <w:proofErr w:type="gramStart"/>
      <w:r>
        <w:rPr>
          <w:rFonts w:ascii="Montserrat-Regular" w:hAnsi="Montserrat-Regular"/>
        </w:rPr>
        <w:t xml:space="preserve">В случае если дети военнослужащих и сотрудников, за исключением военнослужащих и сотрудников, погибших (умерших), получивших увечье (ранение, </w:t>
      </w:r>
      <w:r>
        <w:rPr>
          <w:rFonts w:ascii="Montserrat-Regular" w:hAnsi="Montserrat-Regular"/>
        </w:rPr>
        <w:lastRenderedPageBreak/>
        <w:t>травму, контузию) или заболевание, поступающие на обучение на места в пределах специальной квоты, одновременно относятся к числу лиц, указанных в пункте 10 Правил, результаты вступительных испытаний, сдаваемых ими в соответствии с пунктом 10 Правил, используются при приеме как на места в пределах специальной</w:t>
      </w:r>
      <w:proofErr w:type="gramEnd"/>
      <w:r>
        <w:rPr>
          <w:rFonts w:ascii="Montserrat-Regular" w:hAnsi="Montserrat-Regular"/>
        </w:rPr>
        <w:t xml:space="preserve"> квоты, так и на иные места.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115. </w:t>
      </w:r>
      <w:proofErr w:type="gramStart"/>
      <w:r>
        <w:rPr>
          <w:rFonts w:ascii="Montserrat-Regular" w:hAnsi="Montserrat-Regular"/>
        </w:rPr>
        <w:t>Поступающие на места в пределах специальной квоты указывают в заявлении о приеме, что они относятся к числу лиц, один из родителей которых является военнослужащим или сотрудником, и не позднее дня завершения приема оригинала представляют оригинал документа, выданного уполномоченным государственным органом (организацией) и подтверждающего право на прием в пределах специальной квоты в соответствии с Указом N 268 (Приложение № 17).</w:t>
      </w:r>
      <w:proofErr w:type="gramEnd"/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116. Зачисление на места в пределах специальной квоты осуществляется на этапе приоритетного зачисления. Конкурсный список на места в пределах специальной квоты включает в себя: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список детей военнослужащих и сотрудников, погибших (умерших), получивших увечье (ранение, травму, контузию) или заболевание (далее - конкурсный список № 1).</w:t>
      </w:r>
      <w:proofErr w:type="gramEnd"/>
      <w:r>
        <w:rPr>
          <w:rFonts w:ascii="Montserrat-Regular" w:hAnsi="Montserrat-Regular"/>
        </w:rPr>
        <w:t xml:space="preserve"> В случае проведения дополнительных вступительных испытаний творческой и (или) профессиональной направленности в данный список включаются лица, которые имеют не </w:t>
      </w:r>
      <w:proofErr w:type="gramStart"/>
      <w:r>
        <w:rPr>
          <w:rFonts w:ascii="Montserrat-Regular" w:hAnsi="Montserrat-Regular"/>
        </w:rPr>
        <w:t>менее минимального</w:t>
      </w:r>
      <w:proofErr w:type="gramEnd"/>
      <w:r>
        <w:rPr>
          <w:rFonts w:ascii="Montserrat-Regular" w:hAnsi="Montserrat-Regular"/>
        </w:rPr>
        <w:t xml:space="preserve"> количества баллов за указанные вступительные испытания;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proofErr w:type="gramStart"/>
      <w:r>
        <w:rPr>
          <w:rFonts w:ascii="Montserrat-Regular" w:hAnsi="Montserrat-Regular"/>
        </w:rPr>
        <w:t>список детей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которые имеют не менее минимального количества баллов за вступительные испытания (далее - конкурсный список № 2).</w:t>
      </w:r>
      <w:proofErr w:type="gramEnd"/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117. Конкурсный список № 1 в случае проведения дополнительных вступительных испытаний творческой и (или) профессиональной направленности ранжируется по следующим основаниям: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1) по убыванию суммы конкурсных баллов, исчисленной как сумма баллов за каждое дополнительное вступительное испытание творческой и (или) профессиональной направленности и за индивидуальные достижения;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2) при равенстве суммы конкурсных баллов - по убыванию суммы баллов, начисленных по результатам дополнительных вступительных испытаний творческой и (или) профессиональной направленности, и (или) по убыванию количества баллов, начисленных по результатам отдельных дополнительных вступительных испытаний творческой и (или) профессиональной направленности, в соответствии с приоритетностью указанных вступительных испытаний;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3) при равенстве по критериям, указанным в подпунктах 1 и 2 настоящего пункта, - по наличию преимущественного права, указанного в части 9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4) при равенстве по критериям, указанным в подпунктах 1 - 3 настоящего пункта, - по наличию преимущественного права, указанного в части 10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lastRenderedPageBreak/>
        <w:t>5) при равенстве по критериям, указанным в подпунктах 1 - 4 настоящего пункта, - по индивидуальным достижениям, учитываемым при равенстве поступающих по иным критериям ранжирования.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118. Конкурсный список № 1 в случае отсутствия дополнительных вступительных испытаний творческой и (или) профессиональной направленности ранжируется по следующим основаниям: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1) по убыванию количества баллов, начисленных за индивидуальные достижения;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2) при равенстве по количеству баллов, начисленных за индивидуальные достижения, - по наличию преимущественного права, указанного в части 9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3) при равенстве по критериям, указанным в подпунктах 1 и 2 настоящего пункта, - по наличию преимущественного права, указанного в части 10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4) при равенстве по критериям, указанным в подпунктах 1 - 3 настоящего пункта, - по индивидуальным достижениям, учитываемым при равенстве поступающих по иным критериям ранжирования.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119. Конкурсный список № 2 ранжируется в соответствии с пунктом 87 Правил.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120. Зачисление </w:t>
      </w:r>
      <w:proofErr w:type="gramStart"/>
      <w:r>
        <w:rPr>
          <w:rFonts w:ascii="Montserrat-Regular" w:hAnsi="Montserrat-Regular"/>
        </w:rPr>
        <w:t>поступающих</w:t>
      </w:r>
      <w:proofErr w:type="gramEnd"/>
      <w:r>
        <w:rPr>
          <w:rFonts w:ascii="Montserrat-Regular" w:hAnsi="Montserrat-Regular"/>
        </w:rPr>
        <w:t>, включенных в конкурсный список № 2, проводится на места, оставшиеся после зачисления поступающих, включенных в конкурсный список № 1.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121. </w:t>
      </w:r>
      <w:proofErr w:type="gramStart"/>
      <w:r>
        <w:rPr>
          <w:rFonts w:ascii="Montserrat-Regular" w:hAnsi="Montserrat-Regular"/>
        </w:rPr>
        <w:t>Информация о лицах, поступающих на места в пределах специальной квоты, размещаемая на официальном сайте Университета и (или) на ЕПГУ (списки лиц, подавших документы, сведения о результатах вступительных испытаний, конкурсные списки, сведения о зачислении на обучение, иная информация, размещаемая на официальном сайте и (или) на ЕПГУ), формируется с указанием уникального кода, присвоенного поступающему, </w:t>
      </w:r>
      <w:proofErr w:type="gramEnd"/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без указания фамилии, имени, отчества (при наличии) </w:t>
      </w:r>
      <w:proofErr w:type="gramStart"/>
      <w:r>
        <w:rPr>
          <w:rFonts w:ascii="Montserrat-Regular" w:hAnsi="Montserrat-Regular"/>
        </w:rPr>
        <w:t>поступающих</w:t>
      </w:r>
      <w:proofErr w:type="gramEnd"/>
      <w:r>
        <w:rPr>
          <w:rFonts w:ascii="Montserrat-Regular" w:hAnsi="Montserrat-Regular"/>
        </w:rPr>
        <w:t>, а также 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без указания страхового номера индивидуального лицевого счета.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122. В конкурсном списке № 1 указываются следующие сведения: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уникальный код, присвоенный </w:t>
      </w:r>
      <w:proofErr w:type="gramStart"/>
      <w:r>
        <w:rPr>
          <w:rFonts w:ascii="Montserrat-Regular" w:hAnsi="Montserrat-Regular"/>
        </w:rPr>
        <w:t>поступающему</w:t>
      </w:r>
      <w:proofErr w:type="gramEnd"/>
      <w:r>
        <w:rPr>
          <w:rFonts w:ascii="Montserrat-Regular" w:hAnsi="Montserrat-Regular"/>
        </w:rPr>
        <w:t>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сумма конкурсных баллов (за дополнительные вступительные испытания творческой и (или) профессиональной направленности и индивидуальные достижения) (в случае проведения дополнительных вступительных испытаний творческой и (или) профессиональной направленности);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сумма баллов за дополнительные вступительные испытания творческой и (или) профессиональной направленности (в случае их проведения);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количество баллов за каждое дополнительное вступительное испытание творческой и (или) профессиональной направленности (в случае их проведения);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lastRenderedPageBreak/>
        <w:t>количество баллов за индивидуальные достижения;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наличие преимущественных прав зачисления;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сведения, указанные в подпунктах 4 и 6 пункта 88 Правил.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 xml:space="preserve">123. В конкурсном списке № 2 указываются уникальный код, присвоенный </w:t>
      </w:r>
      <w:proofErr w:type="gramStart"/>
      <w:r>
        <w:rPr>
          <w:rFonts w:ascii="Montserrat-Regular" w:hAnsi="Montserrat-Regular"/>
        </w:rPr>
        <w:t>поступающему</w:t>
      </w:r>
      <w:proofErr w:type="gramEnd"/>
      <w:r>
        <w:rPr>
          <w:rFonts w:ascii="Montserrat-Regular" w:hAnsi="Montserrat-Regular"/>
        </w:rPr>
        <w:t>, и сведения, указанные в подпунктах 3, 4 и 6 пункта 88 Правил.</w:t>
      </w:r>
    </w:p>
    <w:p w:rsidR="00391A38" w:rsidRDefault="00391A38" w:rsidP="00391A38">
      <w:pPr>
        <w:pStyle w:val="a3"/>
        <w:rPr>
          <w:rFonts w:ascii="Montserrat-Regular" w:hAnsi="Montserrat-Regular"/>
        </w:rPr>
      </w:pPr>
      <w:r>
        <w:rPr>
          <w:rFonts w:ascii="Montserrat-Regular" w:hAnsi="Montserrat-Regular"/>
        </w:rPr>
        <w:t>124. При проведении дополнительного приема организация выделяет специальную квоту в размере 10% от объявленного для дополнительного приема объема контрольных цифр по каждой специальности или направлению подготовки с округлением по правилам математики.</w:t>
      </w:r>
    </w:p>
    <w:p w:rsidR="00E53174" w:rsidRPr="00391A38" w:rsidRDefault="00E53174" w:rsidP="00391A38"/>
    <w:sectPr w:rsidR="00E53174" w:rsidRPr="00391A38" w:rsidSect="004C483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66B"/>
    <w:rsid w:val="001A2EEF"/>
    <w:rsid w:val="0021266B"/>
    <w:rsid w:val="00391A38"/>
    <w:rsid w:val="003C1147"/>
    <w:rsid w:val="0048399A"/>
    <w:rsid w:val="004A73FA"/>
    <w:rsid w:val="004C483C"/>
    <w:rsid w:val="004E5066"/>
    <w:rsid w:val="00500DAE"/>
    <w:rsid w:val="00727E5F"/>
    <w:rsid w:val="007F0572"/>
    <w:rsid w:val="00823212"/>
    <w:rsid w:val="008F64AE"/>
    <w:rsid w:val="00B724F6"/>
    <w:rsid w:val="00E53174"/>
    <w:rsid w:val="00E70D9B"/>
    <w:rsid w:val="00F4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7630</Characters>
  <Application>Microsoft Office Word</Application>
  <DocSecurity>0</DocSecurity>
  <Lines>63</Lines>
  <Paragraphs>17</Paragraphs>
  <ScaleCrop>false</ScaleCrop>
  <Company>MultiDVD Team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2023-05-22T08:59:00Z</dcterms:created>
  <dcterms:modified xsi:type="dcterms:W3CDTF">2023-05-22T08:59:00Z</dcterms:modified>
</cp:coreProperties>
</file>