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BB" w:rsidRPr="009020BB" w:rsidRDefault="009020BB" w:rsidP="009020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20BB" w:rsidRPr="00737CF8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37CF8">
        <w:rPr>
          <w:rFonts w:ascii="Times New Roman" w:eastAsia="Times New Roman" w:hAnsi="Times New Roman"/>
          <w:color w:val="000000"/>
          <w:sz w:val="28"/>
          <w:szCs w:val="28"/>
        </w:rPr>
        <w:t xml:space="preserve">ФГАОУ </w:t>
      </w:r>
      <w:proofErr w:type="gramStart"/>
      <w:r w:rsidRPr="00737CF8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 w:rsidRPr="00737CF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737CF8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737CF8" w:rsidRPr="00737CF8">
        <w:rPr>
          <w:rFonts w:ascii="Times New Roman" w:eastAsia="Times New Roman" w:hAnsi="Times New Roman"/>
          <w:color w:val="000000"/>
          <w:sz w:val="28"/>
          <w:szCs w:val="28"/>
        </w:rPr>
        <w:t>юменский государственный университет</w:t>
      </w:r>
      <w:r w:rsidRPr="00737CF8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9020BB" w:rsidRPr="009020BB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</w:rPr>
      </w:pPr>
    </w:p>
    <w:p w:rsidR="009020BB" w:rsidRPr="009020BB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020BB" w:rsidRPr="009020BB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020BB" w:rsidRPr="009020BB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020BB" w:rsidRPr="009020BB" w:rsidRDefault="009020BB" w:rsidP="009020B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020BB" w:rsidRPr="00737CF8" w:rsidRDefault="009020BB" w:rsidP="00737CF8">
      <w:pPr>
        <w:tabs>
          <w:tab w:val="left" w:pos="6521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737CF8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9020BB" w:rsidRPr="00737CF8" w:rsidRDefault="009020BB" w:rsidP="00737CF8">
      <w:pPr>
        <w:tabs>
          <w:tab w:val="left" w:pos="6521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7CF8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директора </w:t>
      </w:r>
      <w:r w:rsidR="00E53C23">
        <w:rPr>
          <w:rFonts w:ascii="Times New Roman" w:eastAsia="Times New Roman" w:hAnsi="Times New Roman" w:cs="Times New Roman"/>
          <w:sz w:val="28"/>
          <w:szCs w:val="28"/>
        </w:rPr>
        <w:t>филиала</w:t>
      </w:r>
    </w:p>
    <w:p w:rsidR="009020BB" w:rsidRPr="00737CF8" w:rsidRDefault="00E53C23" w:rsidP="00737CF8">
      <w:pPr>
        <w:tabs>
          <w:tab w:val="left" w:pos="6521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Поливаевым А.Г.</w:t>
      </w:r>
    </w:p>
    <w:p w:rsidR="009020BB" w:rsidRPr="00737CF8" w:rsidRDefault="009020BB" w:rsidP="00737CF8">
      <w:pPr>
        <w:tabs>
          <w:tab w:val="left" w:pos="6521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37CF8">
        <w:rPr>
          <w:rFonts w:ascii="Times New Roman" w:eastAsia="Times New Roman" w:hAnsi="Times New Roman" w:cs="Times New Roman"/>
          <w:sz w:val="28"/>
          <w:szCs w:val="28"/>
        </w:rPr>
        <w:t>РАЗРАБОТЧИ</w:t>
      </w:r>
      <w:proofErr w:type="gramStart"/>
      <w:r w:rsidRPr="00737CF8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737CF8">
        <w:rPr>
          <w:rFonts w:ascii="Times New Roman" w:eastAsia="Times New Roman" w:hAnsi="Times New Roman" w:cs="Times New Roman"/>
          <w:sz w:val="28"/>
          <w:szCs w:val="28"/>
        </w:rPr>
        <w:t>И)</w:t>
      </w:r>
    </w:p>
    <w:p w:rsidR="009020BB" w:rsidRPr="007D7837" w:rsidRDefault="007D7837" w:rsidP="00737CF8">
      <w:pPr>
        <w:tabs>
          <w:tab w:val="left" w:pos="6521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7D7837">
        <w:rPr>
          <w:rFonts w:ascii="Times New Roman" w:eastAsia="Times New Roman" w:hAnsi="Times New Roman"/>
          <w:sz w:val="28"/>
          <w:szCs w:val="28"/>
        </w:rPr>
        <w:t>Любимов А.А.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B84C46" w:rsidRPr="00512CE2" w:rsidRDefault="00B84C46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737CF8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737CF8">
        <w:rPr>
          <w:rFonts w:ascii="Times New Roman" w:eastAsia="Times New Roman" w:hAnsi="Times New Roman"/>
          <w:sz w:val="28"/>
          <w:szCs w:val="28"/>
        </w:rPr>
        <w:t>ПРОГРАММА ГОСУДАРСТВЕННОЙ ИТОГОВОЙ АТТЕСТАЦИИ</w:t>
      </w:r>
    </w:p>
    <w:p w:rsidR="00E53C23" w:rsidRPr="00E53C23" w:rsidRDefault="00E53C23" w:rsidP="00E53C2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3C23">
        <w:rPr>
          <w:rFonts w:ascii="Times New Roman" w:eastAsia="Times New Roman" w:hAnsi="Times New Roman"/>
          <w:sz w:val="24"/>
          <w:szCs w:val="24"/>
        </w:rPr>
        <w:t>44.03.0</w:t>
      </w:r>
      <w:r w:rsidR="007D7837">
        <w:rPr>
          <w:rFonts w:ascii="Times New Roman" w:eastAsia="Times New Roman" w:hAnsi="Times New Roman"/>
          <w:sz w:val="24"/>
          <w:szCs w:val="24"/>
        </w:rPr>
        <w:t xml:space="preserve">4 Профессиональное </w:t>
      </w:r>
      <w:proofErr w:type="gramStart"/>
      <w:r w:rsidR="007D7837">
        <w:rPr>
          <w:rFonts w:ascii="Times New Roman" w:eastAsia="Times New Roman" w:hAnsi="Times New Roman"/>
          <w:sz w:val="24"/>
          <w:szCs w:val="24"/>
        </w:rPr>
        <w:t xml:space="preserve">обучение </w:t>
      </w:r>
      <w:r w:rsidRPr="00E53C23">
        <w:rPr>
          <w:rFonts w:ascii="Times New Roman" w:eastAsia="Times New Roman" w:hAnsi="Times New Roman"/>
          <w:sz w:val="24"/>
          <w:szCs w:val="24"/>
        </w:rPr>
        <w:t xml:space="preserve"> (</w:t>
      </w:r>
      <w:r w:rsidR="007D7837">
        <w:rPr>
          <w:rFonts w:ascii="Times New Roman" w:eastAsia="Times New Roman" w:hAnsi="Times New Roman"/>
          <w:sz w:val="24"/>
          <w:szCs w:val="24"/>
        </w:rPr>
        <w:t>по отраслям</w:t>
      </w:r>
      <w:proofErr w:type="gramEnd"/>
      <w:r w:rsidRPr="00E53C23">
        <w:rPr>
          <w:rFonts w:ascii="Times New Roman" w:eastAsia="Times New Roman" w:hAnsi="Times New Roman"/>
          <w:sz w:val="24"/>
          <w:szCs w:val="24"/>
        </w:rPr>
        <w:t>)</w:t>
      </w:r>
    </w:p>
    <w:p w:rsidR="00E53C23" w:rsidRPr="00E53C23" w:rsidRDefault="00E53C23" w:rsidP="00E53C2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3C23">
        <w:rPr>
          <w:rFonts w:ascii="Times New Roman" w:eastAsia="Times New Roman" w:hAnsi="Times New Roman"/>
          <w:sz w:val="24"/>
          <w:szCs w:val="24"/>
        </w:rPr>
        <w:t xml:space="preserve">Профиль подготовки: </w:t>
      </w:r>
      <w:r w:rsidR="00C00EEE">
        <w:rPr>
          <w:rFonts w:ascii="Times New Roman" w:eastAsia="Times New Roman" w:hAnsi="Times New Roman"/>
          <w:sz w:val="24"/>
          <w:szCs w:val="24"/>
        </w:rPr>
        <w:t>Экономика и управление</w:t>
      </w:r>
    </w:p>
    <w:p w:rsidR="00F552B7" w:rsidRPr="00512CE2" w:rsidRDefault="00EA5954" w:rsidP="00E53C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53C23">
        <w:rPr>
          <w:rFonts w:ascii="Times New Roman" w:eastAsia="Times New Roman" w:hAnsi="Times New Roman" w:cs="Times New Roman"/>
          <w:sz w:val="24"/>
          <w:szCs w:val="24"/>
        </w:rPr>
        <w:t>акалавр</w:t>
      </w:r>
      <w:r w:rsidR="00A90C1B" w:rsidRPr="00A90C1B">
        <w:rPr>
          <w:rFonts w:ascii="Times New Roman" w:eastAsia="Times New Roman" w:hAnsi="Times New Roman" w:cs="Times New Roman"/>
          <w:sz w:val="24"/>
          <w:szCs w:val="24"/>
        </w:rPr>
        <w:br/>
      </w:r>
      <w:r w:rsidR="00D5465A">
        <w:rPr>
          <w:rFonts w:ascii="Times New Roman" w:eastAsia="Times New Roman" w:hAnsi="Times New Roman"/>
          <w:sz w:val="24"/>
          <w:szCs w:val="24"/>
        </w:rPr>
        <w:t>форма (</w:t>
      </w:r>
      <w:proofErr w:type="spellStart"/>
      <w:r w:rsidR="00D5465A">
        <w:rPr>
          <w:rFonts w:ascii="Times New Roman" w:eastAsia="Times New Roman" w:hAnsi="Times New Roman"/>
          <w:sz w:val="24"/>
          <w:szCs w:val="24"/>
        </w:rPr>
        <w:t>ы</w:t>
      </w:r>
      <w:proofErr w:type="spellEnd"/>
      <w:r w:rsidR="00D5465A">
        <w:rPr>
          <w:rFonts w:ascii="Times New Roman" w:eastAsia="Times New Roman" w:hAnsi="Times New Roman"/>
          <w:sz w:val="24"/>
          <w:szCs w:val="24"/>
        </w:rPr>
        <w:t>) обучения  (заочная)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rPr>
          <w:rFonts w:ascii="Times New Roman" w:eastAsia="Times New Roman" w:hAnsi="Times New Roman"/>
          <w:sz w:val="24"/>
          <w:szCs w:val="24"/>
        </w:rPr>
      </w:pPr>
      <w:r w:rsidRPr="00512CE2">
        <w:br w:type="page"/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lastRenderedPageBreak/>
        <w:t>1. Цели государственной итоговой аттестации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512CE2">
        <w:rPr>
          <w:rFonts w:ascii="Times New Roman" w:eastAsia="Times New Roman" w:hAnsi="Times New Roman"/>
          <w:sz w:val="24"/>
          <w:szCs w:val="24"/>
        </w:rPr>
        <w:t xml:space="preserve"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ФГОС ВО и </w:t>
      </w:r>
      <w:r w:rsidRPr="00512CE2">
        <w:rPr>
          <w:rFonts w:ascii="Times New Roman" w:eastAsia="Times New Roman" w:hAnsi="Times New Roman"/>
          <w:i/>
          <w:sz w:val="24"/>
          <w:szCs w:val="24"/>
        </w:rPr>
        <w:t>основной образовательной программы по направлению подготовки (специальности) высшего образования.</w:t>
      </w:r>
      <w:proofErr w:type="gramEnd"/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2. Задачи государственной итоговой аттестации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CE2">
        <w:rPr>
          <w:rFonts w:ascii="Times New Roman" w:eastAsia="Times New Roman" w:hAnsi="Times New Roman"/>
          <w:i/>
          <w:sz w:val="24"/>
          <w:szCs w:val="24"/>
        </w:rPr>
        <w:t xml:space="preserve">Указываются задачи в соответствии с ФГОС </w:t>
      </w:r>
      <w:proofErr w:type="gramStart"/>
      <w:r w:rsidRPr="00512CE2">
        <w:rPr>
          <w:rFonts w:ascii="Times New Roman" w:eastAsia="Times New Roman" w:hAnsi="Times New Roman"/>
          <w:i/>
          <w:sz w:val="24"/>
          <w:szCs w:val="24"/>
        </w:rPr>
        <w:t>ВО</w:t>
      </w:r>
      <w:proofErr w:type="gramEnd"/>
      <w:r w:rsidRPr="00512CE2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CE2">
        <w:rPr>
          <w:rFonts w:ascii="Times New Roman" w:eastAsia="Times New Roman" w:hAnsi="Times New Roman"/>
          <w:i/>
          <w:sz w:val="24"/>
          <w:szCs w:val="24"/>
        </w:rPr>
        <w:t>К задачам государственной итоговой аттестации относится оценка способности</w:t>
      </w:r>
      <w:r w:rsidR="00737CF8">
        <w:rPr>
          <w:rFonts w:ascii="Times New Roman" w:eastAsia="Times New Roman" w:hAnsi="Times New Roman"/>
          <w:i/>
          <w:sz w:val="24"/>
          <w:szCs w:val="24"/>
        </w:rPr>
        <w:br/>
      </w:r>
      <w:r w:rsidRPr="00512CE2">
        <w:rPr>
          <w:rFonts w:ascii="Times New Roman" w:eastAsia="Times New Roman" w:hAnsi="Times New Roman"/>
          <w:i/>
          <w:sz w:val="24"/>
          <w:szCs w:val="24"/>
        </w:rPr>
        <w:t>и умения выпускников: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CE2">
        <w:rPr>
          <w:rFonts w:ascii="Times New Roman" w:eastAsia="Times New Roman" w:hAnsi="Times New Roman"/>
          <w:i/>
          <w:sz w:val="24"/>
          <w:szCs w:val="24"/>
        </w:rPr>
        <w:t>–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навыки;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CE2">
        <w:rPr>
          <w:rFonts w:ascii="Times New Roman" w:eastAsia="Times New Roman" w:hAnsi="Times New Roman"/>
          <w:i/>
          <w:sz w:val="24"/>
          <w:szCs w:val="24"/>
        </w:rPr>
        <w:t>– профессионально излагать специальную информацию;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CE2">
        <w:rPr>
          <w:rFonts w:ascii="Times New Roman" w:eastAsia="Times New Roman" w:hAnsi="Times New Roman"/>
          <w:i/>
          <w:sz w:val="24"/>
          <w:szCs w:val="24"/>
        </w:rPr>
        <w:t>– научно аргументировать и защищать свою точку зрения.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3. Форма проведения государственной итоговой аттестации</w:t>
      </w:r>
    </w:p>
    <w:p w:rsidR="00C200CB" w:rsidRPr="00C200CB" w:rsidRDefault="00C200CB" w:rsidP="00C200CB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0CB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 (3 зачетных единицы, 108 часов), выполнение и защита выпускной квалификационной работы (6 зачетных единиц, 216 часов)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4. Перечень компетенций, которыми должен овладеть обучающийся в результате освоения 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409"/>
        <w:gridCol w:w="5269"/>
        <w:gridCol w:w="2190"/>
      </w:tblGrid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 xml:space="preserve">Код компетенции 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 xml:space="preserve">Наименование компетенции 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  <w:bCs/>
              </w:rPr>
              <w:t xml:space="preserve">Форма ГИА (государственный экзамен/ВКР) </w:t>
            </w:r>
            <w:r w:rsidRPr="007B64D0">
              <w:rPr>
                <w:rFonts w:ascii="Times New Roman" w:hAnsi="Times New Roman" w:cs="Times New Roman"/>
                <w:bCs/>
                <w:i/>
              </w:rPr>
              <w:t>при наличии 2 форм</w:t>
            </w: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Универсальные компетенции / Общекультурные компетенции (УК/ОК)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УК-1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УК-2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УК-3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осуществлять социальное взаимодействие и реализовывать свою роль в команде.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 xml:space="preserve">Подготовка к сдаче и сдача государственного экзамена, выполнение и защита выпускной квалификационной </w:t>
            </w:r>
            <w:r w:rsidRPr="007B64D0">
              <w:rPr>
                <w:rFonts w:ascii="Times New Roman" w:hAnsi="Times New Roman" w:cs="Times New Roman"/>
              </w:rPr>
              <w:lastRenderedPageBreak/>
              <w:t>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lastRenderedPageBreak/>
              <w:t>УК-4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B64D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7B64D0">
              <w:rPr>
                <w:rFonts w:ascii="Times New Roman" w:hAnsi="Times New Roman" w:cs="Times New Roman"/>
              </w:rPr>
              <w:t>ых</w:t>
            </w:r>
            <w:proofErr w:type="spellEnd"/>
            <w:r w:rsidRPr="007B64D0">
              <w:rPr>
                <w:rFonts w:ascii="Times New Roman" w:hAnsi="Times New Roman" w:cs="Times New Roman"/>
              </w:rPr>
              <w:t>) языке(ах).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УК-5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УК-6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УК-7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УК-8</w:t>
            </w:r>
          </w:p>
        </w:tc>
        <w:tc>
          <w:tcPr>
            <w:tcW w:w="5269" w:type="dxa"/>
          </w:tcPr>
          <w:p w:rsidR="005C50E0" w:rsidRPr="007B64D0" w:rsidRDefault="005C50E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C50E0">
              <w:rPr>
                <w:rFonts w:ascii="Times New Roman" w:hAnsi="Times New Roman" w:cs="Times New Roman"/>
                <w:bCs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5C50E0" w:rsidRPr="007B64D0" w:rsidTr="002458E6">
        <w:trPr>
          <w:jc w:val="center"/>
        </w:trPr>
        <w:tc>
          <w:tcPr>
            <w:tcW w:w="2409" w:type="dxa"/>
          </w:tcPr>
          <w:p w:rsidR="005C50E0" w:rsidRPr="007B64D0" w:rsidRDefault="005C50E0" w:rsidP="002458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УК-9</w:t>
            </w:r>
          </w:p>
        </w:tc>
        <w:tc>
          <w:tcPr>
            <w:tcW w:w="5269" w:type="dxa"/>
          </w:tcPr>
          <w:p w:rsidR="005C50E0" w:rsidRPr="005C50E0" w:rsidRDefault="005C50E0" w:rsidP="005C50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5C50E0" w:rsidRPr="007B64D0" w:rsidRDefault="005C50E0" w:rsidP="002458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5C50E0" w:rsidRPr="007B64D0" w:rsidRDefault="005C50E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 w:rsidRPr="007B64D0">
              <w:rPr>
                <w:rFonts w:ascii="Times New Roman" w:hAnsi="Times New Roman" w:cs="Times New Roman"/>
              </w:rPr>
              <w:t xml:space="preserve">Подготовка к сдаче и сдача государственного экзамена, выполнение и защита выпускной квалификационной </w:t>
            </w:r>
            <w:r w:rsidRPr="007B64D0">
              <w:rPr>
                <w:rFonts w:ascii="Times New Roman" w:hAnsi="Times New Roman" w:cs="Times New Roman"/>
              </w:rPr>
              <w:lastRenderedPageBreak/>
              <w:t>работы.</w:t>
            </w:r>
          </w:p>
        </w:tc>
      </w:tr>
      <w:tr w:rsidR="005C50E0" w:rsidRPr="007B64D0" w:rsidTr="002458E6">
        <w:trPr>
          <w:jc w:val="center"/>
        </w:trPr>
        <w:tc>
          <w:tcPr>
            <w:tcW w:w="2409" w:type="dxa"/>
          </w:tcPr>
          <w:p w:rsidR="005C50E0" w:rsidRPr="007B64D0" w:rsidRDefault="005C50E0" w:rsidP="002458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УК-10</w:t>
            </w:r>
          </w:p>
        </w:tc>
        <w:tc>
          <w:tcPr>
            <w:tcW w:w="5269" w:type="dxa"/>
          </w:tcPr>
          <w:p w:rsidR="005C50E0" w:rsidRPr="005C50E0" w:rsidRDefault="005C50E0" w:rsidP="005C50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50E0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5C50E0">
              <w:rPr>
                <w:rFonts w:ascii="Times New Roman" w:hAnsi="Times New Roman" w:cs="Times New Roman"/>
                <w:color w:val="000000"/>
              </w:rPr>
              <w:t xml:space="preserve"> формировать нетерпимое отношение к коррупционному поведению</w:t>
            </w:r>
          </w:p>
          <w:p w:rsidR="005C50E0" w:rsidRPr="007B64D0" w:rsidRDefault="005C50E0" w:rsidP="002458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5C50E0" w:rsidRPr="007B64D0" w:rsidRDefault="005C50E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B64D0">
              <w:rPr>
                <w:rFonts w:ascii="Times New Roman" w:hAnsi="Times New Roman" w:cs="Times New Roman"/>
                <w:bCs/>
              </w:rPr>
              <w:t>Общепрофессиональные</w:t>
            </w:r>
            <w:proofErr w:type="spellEnd"/>
            <w:r w:rsidRPr="007B64D0">
              <w:rPr>
                <w:rFonts w:ascii="Times New Roman" w:hAnsi="Times New Roman" w:cs="Times New Roman"/>
                <w:bCs/>
              </w:rPr>
              <w:t xml:space="preserve"> компетенции (ОПК)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ОПК-1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ОПК-2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      </w:r>
            <w:proofErr w:type="gramEnd"/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ОПК-3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7B64D0">
              <w:rPr>
                <w:rFonts w:ascii="Times New Roman" w:hAnsi="Times New Roman" w:cs="Times New Roman"/>
              </w:rPr>
              <w:t>числе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ОПК-4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осуществлять духовно-нравственное воспитание обучающихся на основе базовых национальных ценностей.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ОПК-5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 xml:space="preserve">Подготовка к сдаче и сдача государственного экзамена, выполнение и защита выпускной </w:t>
            </w:r>
            <w:r w:rsidRPr="007B64D0">
              <w:rPr>
                <w:rFonts w:ascii="Times New Roman" w:hAnsi="Times New Roman" w:cs="Times New Roman"/>
              </w:rPr>
              <w:lastRenderedPageBreak/>
              <w:t>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lastRenderedPageBreak/>
              <w:t>ОПК-6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7B64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ОПК-7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ОПК-8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осуществлять педагогическую деятельность на основе специальных научных знаний.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C7519" w:rsidRPr="007B64D0" w:rsidTr="002458E6">
        <w:trPr>
          <w:jc w:val="center"/>
        </w:trPr>
        <w:tc>
          <w:tcPr>
            <w:tcW w:w="2409" w:type="dxa"/>
          </w:tcPr>
          <w:p w:rsidR="007C7519" w:rsidRPr="007B64D0" w:rsidRDefault="007C7519" w:rsidP="002458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ОПК-9</w:t>
            </w:r>
          </w:p>
        </w:tc>
        <w:tc>
          <w:tcPr>
            <w:tcW w:w="5269" w:type="dxa"/>
          </w:tcPr>
          <w:p w:rsidR="007C7519" w:rsidRPr="007C7519" w:rsidRDefault="007C7519" w:rsidP="007C75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7519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7C7519">
              <w:rPr>
                <w:rFonts w:ascii="Times New Roman" w:hAnsi="Times New Roman" w:cs="Times New Roman"/>
                <w:color w:val="00000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7C7519" w:rsidRPr="007C7519" w:rsidRDefault="007C7519" w:rsidP="002458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7C7519" w:rsidRPr="007B64D0" w:rsidRDefault="007C7519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Профессиональные компетенции (ПК)</w:t>
            </w:r>
          </w:p>
          <w:p w:rsidR="00A41C0F" w:rsidRPr="007B64D0" w:rsidRDefault="002A09CC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 задач </w:t>
            </w:r>
            <w:r w:rsidRPr="00512CE2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Pr="007B64D0" w:rsidRDefault="007B64D0" w:rsidP="002458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 xml:space="preserve">ПК-1 </w:t>
            </w:r>
            <w:proofErr w:type="gramStart"/>
            <w:r w:rsidRPr="007B64D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64D0">
              <w:rPr>
                <w:rFonts w:ascii="Times New Roman" w:hAnsi="Times New Roman" w:cs="Times New Roman"/>
              </w:rPr>
              <w:t xml:space="preserve"> осуществлять обучение учебному предмету на основе использования предметных методик с учетом возрастных и индивидуальных особенностей обучающихся в сфере профессионального образования.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tabs>
                <w:tab w:val="left" w:pos="11129"/>
              </w:tabs>
              <w:ind w:right="-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B64D0">
              <w:rPr>
                <w:rFonts w:ascii="Times New Roman" w:hAnsi="Times New Roman" w:cs="Times New Roman"/>
                <w:iCs/>
              </w:rPr>
              <w:t>Вид профессиональной деятельности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01.004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 xml:space="preserve">Педагог профессионального обучения, </w:t>
            </w:r>
            <w:r w:rsidRPr="007B64D0">
              <w:rPr>
                <w:rFonts w:ascii="Times New Roman" w:hAnsi="Times New Roman" w:cs="Times New Roman"/>
                <w:bCs/>
              </w:rPr>
              <w:lastRenderedPageBreak/>
              <w:t>профессионального образования и дополнительного профессионального образования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B64D0">
              <w:rPr>
                <w:rFonts w:ascii="Times New Roman" w:hAnsi="Times New Roman" w:cs="Times New Roman"/>
              </w:rPr>
              <w:lastRenderedPageBreak/>
              <w:t xml:space="preserve">Подготовка к сдаче </w:t>
            </w:r>
            <w:r w:rsidRPr="007B64D0">
              <w:rPr>
                <w:rFonts w:ascii="Times New Roman" w:hAnsi="Times New Roman" w:cs="Times New Roman"/>
              </w:rPr>
              <w:lastRenderedPageBreak/>
              <w:t>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lastRenderedPageBreak/>
              <w:t xml:space="preserve">01.003 </w:t>
            </w: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</w:rPr>
              <w:t>Педагог дополнительного образования детей и взрослых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</w:rPr>
            </w:pPr>
            <w:r w:rsidRPr="007B64D0">
              <w:rPr>
                <w:rFonts w:ascii="Times New Roman" w:hAnsi="Times New Roman" w:cs="Times New Roman"/>
              </w:rPr>
              <w:t>Подготовка к сдаче и сдача государственного экзамена, выполнение и защита выпускной квалификационной работы.</w:t>
            </w: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0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7678" w:type="dxa"/>
            <w:gridSpan w:val="2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Дополнительные профессиональные компетенции, установленные в образовательной программе (ДПК)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B64D0" w:rsidRPr="007B64D0" w:rsidTr="002458E6">
        <w:trPr>
          <w:jc w:val="center"/>
        </w:trPr>
        <w:tc>
          <w:tcPr>
            <w:tcW w:w="240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9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</w:rPr>
            </w:pPr>
            <w:r w:rsidRPr="007B64D0">
              <w:rPr>
                <w:rFonts w:ascii="Times New Roman" w:hAnsi="Times New Roman" w:cs="Times New Roman"/>
                <w:bCs/>
              </w:rPr>
              <w:t>отсутствуют</w:t>
            </w:r>
          </w:p>
        </w:tc>
        <w:tc>
          <w:tcPr>
            <w:tcW w:w="2190" w:type="dxa"/>
          </w:tcPr>
          <w:p w:rsidR="007B64D0" w:rsidRPr="007B64D0" w:rsidRDefault="007B64D0" w:rsidP="002458E6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5. Общие требования к проведению государственной итоговой аттестации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5.1. Требования к проведению государственного экзамена (при наличии экзамена)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150B63">
        <w:rPr>
          <w:color w:val="000000"/>
        </w:rPr>
        <w:t xml:space="preserve">орядок проведения государственных экзаменов разработан факультетом на основании </w:t>
      </w:r>
      <w:r>
        <w:rPr>
          <w:color w:val="000000"/>
        </w:rPr>
        <w:t>«</w:t>
      </w:r>
      <w:r w:rsidRPr="00150B63">
        <w:rPr>
          <w:color w:val="000000"/>
        </w:rPr>
        <w:t>Положения об итоговой государственной аттестации выпускников высших учебных заведений Российской Федерации</w:t>
      </w:r>
      <w:r>
        <w:rPr>
          <w:color w:val="000000"/>
        </w:rPr>
        <w:t xml:space="preserve">», </w:t>
      </w:r>
      <w:r w:rsidRPr="00150B63">
        <w:rPr>
          <w:color w:val="000000"/>
        </w:rPr>
        <w:t>утвержденном Приказом Министерства образования РФ.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программа государственного экзамена доводится до сведения студентов не позднее, чем за полгода до начала итоговой государственной аттестации;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перед государственным экзаменом проводится цикл консультаций по программе экзамена;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на подготовку к государственному экзамену отводится 7 – 10 дней;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государственный экзамен проводится в устной форме;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государственный экзамен проводится по билетам, составленным и утвержденным УМК факультета. Варианты экзаменационных билетов хранятся в запечатанном виде и выдаются студентам непосредственно на экзамене;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в ходе экзамена студенты могут пользоваться учебными программами и (с разрешения Государственной аттестационной комиссии) справочной литературой и другими пособиями;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время, отводимое на подготовку студента к ответу на поставленные вопросы, должно быть не менее одного часа и не более трех часов (после получения билета);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после окончания экзамена на каждого студента каждый член ГАК заполняет протокол с предложениями по оценке ответа на каждое экзаменационное задание, а также оценке степени соответствия подготовленности выпускника требованиям ФГОС;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окончательное решение по оценкам определяется открытым голосованием присутствующих на экзамене членов ГАК, при равенстве голосов решение остается за председателем ГАК, результаты обсуждения заносятся в протокол;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результаты сдачи государственного экзамена объявляются в день его проведения.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lastRenderedPageBreak/>
        <w:t>- в случае получения на государственном экзамене неудовлетворительно оценки повторный экзамен назначается не раньше, чем через пять месяцев и не более</w:t>
      </w:r>
      <w:proofErr w:type="gramStart"/>
      <w:r w:rsidRPr="00150B63">
        <w:rPr>
          <w:color w:val="000000"/>
        </w:rPr>
        <w:t>,</w:t>
      </w:r>
      <w:proofErr w:type="gramEnd"/>
      <w:r w:rsidRPr="00150B63">
        <w:rPr>
          <w:color w:val="000000"/>
        </w:rPr>
        <w:t xml:space="preserve"> чем через пять лет после прохождения итоговой государственной аттестации;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повторные итоговые экзаменационные испытания не могут назначаться более двух раз;</w:t>
      </w:r>
    </w:p>
    <w:p w:rsidR="00A55E68" w:rsidRPr="003D3D7B" w:rsidRDefault="00A55E68" w:rsidP="00A55E68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50B63">
        <w:rPr>
          <w:color w:val="000000"/>
        </w:rPr>
        <w:t>- лицам, не проходившим итоговые аттестационные испытания по уважительной причине (по медицинским показаниям и в других исключительных случаях, подтвержденных документально) предоставляется возможность пройти итоговые аттестационные испытания без отчисления из вуза. Для этого организуются дополнительные заседания государственных аттестационных комиссий в сроки, не позднее четырех месяцев после подачи заявления лицом, не проходившим итоговых аттестационных ис</w:t>
      </w:r>
      <w:r>
        <w:rPr>
          <w:color w:val="000000"/>
        </w:rPr>
        <w:t>пытаний по уважительной причине.</w:t>
      </w:r>
    </w:p>
    <w:p w:rsidR="00A55E68" w:rsidRDefault="00A55E68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5E68" w:rsidRDefault="00A55E68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5.2. Требования к процедуре защиты выпускной квалификационной работы (при наличии ВКР)</w:t>
      </w:r>
    </w:p>
    <w:p w:rsidR="00F552B7" w:rsidRDefault="00F552B7" w:rsidP="00F552B7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5E68" w:rsidRPr="00CE4BE8" w:rsidRDefault="00A55E68" w:rsidP="00A55E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4BE8">
        <w:rPr>
          <w:rFonts w:ascii="Times New Roman" w:hAnsi="Times New Roman" w:cs="Times New Roman"/>
        </w:rPr>
        <w:t>Выполнение и защита ВКР является заключительным этапом обучения и обязательным видом итоговой аттестации выпускников и имеет своей целью: закрепление, систематизацию и расширение теоретических и практических знаний в профессиональной сфере; развитие навыков самостоятельной работы и применение методов исследования; выявление степени подготовленности выпускника к самостоятельной работе в профессиональной области.</w:t>
      </w:r>
    </w:p>
    <w:p w:rsidR="00A55E68" w:rsidRPr="00CE4BE8" w:rsidRDefault="00A55E68" w:rsidP="00A55E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Выпускная исследовательская работа – это, прежде всего, научный труд, который носит квалификационный характер. К моменту публичной защиты работа должна представлять собой законченное самостоятельное научное исследование, в котором просматривался бы личный вклад автора.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Защита ВКР проводится в соответствии с расписанием работы ГАК</w:t>
      </w:r>
      <w:r w:rsidRPr="00CE4BE8">
        <w:rPr>
          <w:rFonts w:ascii="Times New Roman" w:hAnsi="Times New Roman" w:cs="Times New Roman"/>
          <w:b/>
        </w:rPr>
        <w:t>,</w:t>
      </w:r>
      <w:r w:rsidRPr="00CE4BE8">
        <w:rPr>
          <w:rFonts w:ascii="Times New Roman" w:hAnsi="Times New Roman" w:cs="Times New Roman"/>
        </w:rPr>
        <w:t xml:space="preserve"> которое должно быть доведено до сведения студентов не </w:t>
      </w:r>
      <w:proofErr w:type="gramStart"/>
      <w:r w:rsidRPr="00CE4BE8">
        <w:rPr>
          <w:rFonts w:ascii="Times New Roman" w:hAnsi="Times New Roman" w:cs="Times New Roman"/>
        </w:rPr>
        <w:t>позднее</w:t>
      </w:r>
      <w:proofErr w:type="gramEnd"/>
      <w:r w:rsidRPr="00CE4BE8">
        <w:rPr>
          <w:rFonts w:ascii="Times New Roman" w:hAnsi="Times New Roman" w:cs="Times New Roman"/>
        </w:rPr>
        <w:t xml:space="preserve"> чем за месяц до начала выпускных аттестационных испытаний, т.е. в начале мая.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24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Студент - выпускник должен знать, что оценка складывается из множества показателей, решающим из которых является защита.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w w:val="106"/>
        </w:rPr>
      </w:pPr>
      <w:r w:rsidRPr="00CE4BE8">
        <w:rPr>
          <w:rFonts w:ascii="Times New Roman" w:hAnsi="Times New Roman" w:cs="Times New Roman"/>
          <w:color w:val="000000"/>
          <w:spacing w:val="11"/>
          <w:w w:val="106"/>
        </w:rPr>
        <w:t xml:space="preserve">Для общего знакомства членами ГАК с выпускной </w:t>
      </w:r>
      <w:r w:rsidRPr="00CE4BE8">
        <w:rPr>
          <w:rFonts w:ascii="Times New Roman" w:hAnsi="Times New Roman" w:cs="Times New Roman"/>
          <w:color w:val="000000"/>
          <w:spacing w:val="-1"/>
          <w:w w:val="106"/>
        </w:rPr>
        <w:t>квалификационной работой выпускник может при</w:t>
      </w:r>
      <w:r w:rsidRPr="00CE4BE8">
        <w:rPr>
          <w:rFonts w:ascii="Times New Roman" w:hAnsi="Times New Roman" w:cs="Times New Roman"/>
          <w:color w:val="000000"/>
          <w:spacing w:val="-3"/>
          <w:w w:val="106"/>
        </w:rPr>
        <w:t xml:space="preserve">готовить реферат своей работы </w:t>
      </w:r>
      <w:r w:rsidRPr="00CE4BE8">
        <w:rPr>
          <w:rFonts w:ascii="Times New Roman" w:hAnsi="Times New Roman" w:cs="Times New Roman"/>
          <w:color w:val="000000"/>
          <w:spacing w:val="-2"/>
          <w:w w:val="106"/>
        </w:rPr>
        <w:t>(1-2 страницы</w:t>
      </w:r>
      <w:r w:rsidRPr="00CE4BE8">
        <w:rPr>
          <w:rFonts w:ascii="Times New Roman" w:hAnsi="Times New Roman" w:cs="Times New Roman"/>
          <w:color w:val="000000"/>
          <w:spacing w:val="-4"/>
          <w:w w:val="106"/>
        </w:rPr>
        <w:t>)</w:t>
      </w:r>
      <w:r w:rsidRPr="00CE4BE8">
        <w:rPr>
          <w:rFonts w:ascii="Times New Roman" w:hAnsi="Times New Roman" w:cs="Times New Roman"/>
          <w:color w:val="000000"/>
          <w:spacing w:val="-3"/>
          <w:w w:val="106"/>
        </w:rPr>
        <w:t>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 xml:space="preserve">Защита ВКР проводится на открытом заседании ГАК. При защите могут присутствовать, кроме членов ГАК, научные руководители, рецензенты, консультанты; имеют право присутствовать преподаватели кафедры и студенты факультета. </w:t>
      </w:r>
      <w:proofErr w:type="gramStart"/>
      <w:r w:rsidRPr="00CE4BE8">
        <w:rPr>
          <w:rFonts w:ascii="Times New Roman" w:hAnsi="Times New Roman" w:cs="Times New Roman"/>
        </w:rPr>
        <w:t xml:space="preserve">Все присутствующие могут задавать защищающемуся </w:t>
      </w:r>
      <w:r w:rsidRPr="00CE4BE8">
        <w:rPr>
          <w:rFonts w:ascii="Times New Roman" w:hAnsi="Times New Roman" w:cs="Times New Roman"/>
          <w:i/>
        </w:rPr>
        <w:t>вопросы по содержанию работы</w:t>
      </w:r>
      <w:r w:rsidRPr="00CE4BE8">
        <w:rPr>
          <w:rFonts w:ascii="Times New Roman" w:hAnsi="Times New Roman" w:cs="Times New Roman"/>
        </w:rPr>
        <w:t xml:space="preserve"> и участвовать в ее обсуждении.</w:t>
      </w:r>
      <w:proofErr w:type="gramEnd"/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Защита ВКР проводится в форме публичного доклада продолжительностью от 7 до 10 минут, который сопровождается обычно презентацией, с последующим обсуждением.          Порядок защиты: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</w:rPr>
        <w:t xml:space="preserve">  1. Доклад выпускника (7-10 мин.), в котором излагаются важнейшие положения    работы и выводы: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  <w:color w:val="000000"/>
          <w:w w:val="106"/>
        </w:rPr>
        <w:t>-  тема выпускной квалификационной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краткое сообщение о поставленных целях и задачах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актуальность изучаемой темы, её обоснование;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характеристика объёма и структура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методы и методики (приёмы) исследования;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использованная литература (с названием нескольких наиболее важных для достижения цели ВКР научных работ или их авторов);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-  краткое содержание основной (исследовательской) главы (глав);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 xml:space="preserve">      -  результаты и выводы, их теоретическая и практическая значимость.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>Доклад излагается свободно, чётко; студент   логично представляет свои наблюдения и выводы, иллюстрируя их примерами, схемами, таблицами и т.д.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2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  <w:color w:val="000000"/>
          <w:spacing w:val="-4"/>
          <w:w w:val="106"/>
        </w:rPr>
        <w:t xml:space="preserve"> 2. Полученные </w:t>
      </w:r>
      <w:r w:rsidRPr="00CE4BE8">
        <w:rPr>
          <w:rFonts w:ascii="Times New Roman" w:hAnsi="Times New Roman" w:cs="Times New Roman"/>
        </w:rPr>
        <w:t>вопросы к выпускнику со стороны членов ГАК, присутствующих и       ответы студента на них.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2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 xml:space="preserve"> 3. Отзыв научного руководителя.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2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106"/>
        </w:rPr>
      </w:pPr>
      <w:r w:rsidRPr="00CE4BE8">
        <w:rPr>
          <w:rFonts w:ascii="Times New Roman" w:hAnsi="Times New Roman" w:cs="Times New Roman"/>
        </w:rPr>
        <w:t xml:space="preserve">  5.Заключительное слово студента: ответы на вопросы, на которые сразу не смог ответить,</w:t>
      </w:r>
      <w:r w:rsidRPr="00CE4BE8">
        <w:rPr>
          <w:rFonts w:ascii="Times New Roman" w:hAnsi="Times New Roman" w:cs="Times New Roman"/>
          <w:color w:val="000000"/>
          <w:spacing w:val="-4"/>
          <w:w w:val="106"/>
        </w:rPr>
        <w:t xml:space="preserve"> слова благодарности за помощь научному руководителю, в том числе, преподавателям кафедры.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lastRenderedPageBreak/>
        <w:t xml:space="preserve"> 6. Решение ГАК об оценке качества выпускной квалификационной работы.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Решение Государственной аттестационной комиссии об оценке качества выпускной квалификационной работы проводится на закрытом заседании. При этом учитывается: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актуальность темы и содержания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соответствие содержания работы проблеме и задачам исследования;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чёткость изложения цели исследования, гипотезы (если была предложена);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научный уровень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научная ценность и новизна полученных результатов, их точность и достоверность;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  <w:color w:val="000000"/>
          <w:spacing w:val="1"/>
          <w:w w:val="106"/>
        </w:rPr>
        <w:t xml:space="preserve">-  объём и уровень анализа научной литературы по исследуемой теме; </w:t>
      </w:r>
      <w:r w:rsidRPr="00CE4BE8">
        <w:rPr>
          <w:rFonts w:ascii="Times New Roman" w:hAnsi="Times New Roman" w:cs="Times New Roman"/>
        </w:rPr>
        <w:t>грамотность в использовании научной и методической терминологии;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соответствие методов и методик (приёмов) цели и задачам исследования;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обоснованность и полнота анализа фактического материала;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грамотность организации и проведения эксперимента;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  <w:color w:val="000000"/>
          <w:spacing w:val="1"/>
          <w:w w:val="106"/>
        </w:rPr>
        <w:t>-  обоснованность теоретических и практических выводов;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практическая ценность исследования; возможность использования исследования в целом, или полученных в нём результатов в профессиональной деятельности учителя истории и географии;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  <w:color w:val="000000"/>
          <w:spacing w:val="1"/>
          <w:w w:val="106"/>
        </w:rPr>
        <w:t>- владение научным стилем изложения; орфографическая и пунктуационная грамотность;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соответствие качества оформления ВКР требованиям, предъявляемым к учебно-исследовательским работам студента такого типа;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качество устного доклада; глубина и точность ответов на вопросы;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замечания и рекомендации во время защиты работы;</w:t>
      </w:r>
    </w:p>
    <w:p w:rsidR="00A55E68" w:rsidRPr="00CE4BE8" w:rsidRDefault="00A55E68" w:rsidP="00A55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BE8">
        <w:rPr>
          <w:rFonts w:ascii="Times New Roman" w:hAnsi="Times New Roman" w:cs="Times New Roman"/>
        </w:rPr>
        <w:t>-  содержание отзывов руководителя и рецензентов.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475"/>
        <w:jc w:val="both"/>
        <w:rPr>
          <w:color w:val="000000"/>
        </w:rPr>
      </w:pPr>
      <w:r w:rsidRPr="00150B63">
        <w:rPr>
          <w:color w:val="000000"/>
        </w:rPr>
        <w:t xml:space="preserve"> При равенстве голосов голос председателя Государственной Аттестационной Комиссии является решающим. Результаты защиты выпускных квалификационных работ объявляются в день защиты после оформления протоколов заседания ГАК.</w:t>
      </w:r>
    </w:p>
    <w:p w:rsidR="00A55E68" w:rsidRPr="00A55E68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E68">
        <w:rPr>
          <w:rFonts w:ascii="Times New Roman" w:hAnsi="Times New Roman" w:cs="Times New Roman"/>
        </w:rPr>
        <w:t xml:space="preserve">ВКР оцениваются по четырёх балльной системе: </w:t>
      </w:r>
      <w:r w:rsidRPr="00A55E68">
        <w:rPr>
          <w:rFonts w:ascii="Times New Roman" w:hAnsi="Times New Roman" w:cs="Times New Roman"/>
          <w:i/>
        </w:rPr>
        <w:t>отлично, хорошо</w:t>
      </w:r>
      <w:r w:rsidRPr="00A55E68">
        <w:rPr>
          <w:rFonts w:ascii="Times New Roman" w:hAnsi="Times New Roman" w:cs="Times New Roman"/>
        </w:rPr>
        <w:t xml:space="preserve">, </w:t>
      </w:r>
      <w:r w:rsidRPr="00A55E68">
        <w:rPr>
          <w:rFonts w:ascii="Times New Roman" w:hAnsi="Times New Roman" w:cs="Times New Roman"/>
          <w:i/>
        </w:rPr>
        <w:t>удовлетворительно, неудовлетворительно</w:t>
      </w:r>
      <w:r w:rsidRPr="00A55E68">
        <w:rPr>
          <w:rFonts w:ascii="Times New Roman" w:hAnsi="Times New Roman" w:cs="Times New Roman"/>
        </w:rPr>
        <w:t xml:space="preserve"> - простым большинством голосов членов государственной аттестационной комиссии. При равном количестве голосов голос председателя засчитывается за два голоса. Оценки объявляются в тот же день после оформления протокола заседания Государственной аттестационной комиссии. ГАК решает также вопрос о рекомендации полученных в ходе выполнения ВКР материалов к практическому использованию.</w:t>
      </w:r>
    </w:p>
    <w:p w:rsidR="00A55E68" w:rsidRPr="00150B63" w:rsidRDefault="00A55E68" w:rsidP="00A55E68">
      <w:pPr>
        <w:pStyle w:val="ae"/>
        <w:spacing w:before="0" w:beforeAutospacing="0" w:after="0" w:afterAutospacing="0"/>
        <w:ind w:firstLine="562"/>
        <w:jc w:val="both"/>
        <w:rPr>
          <w:color w:val="000000"/>
        </w:rPr>
      </w:pPr>
      <w:r w:rsidRPr="00150B63">
        <w:rPr>
          <w:color w:val="000000"/>
        </w:rPr>
        <w:t>Повторная защита выпускной квалификационной работы с целью повышения оценки не допускается.</w:t>
      </w:r>
    </w:p>
    <w:p w:rsidR="00A55E68" w:rsidRDefault="00A55E68" w:rsidP="00A55E68">
      <w:pPr>
        <w:pStyle w:val="ae"/>
        <w:spacing w:before="0" w:beforeAutospacing="0" w:after="0" w:afterAutospacing="0"/>
        <w:ind w:firstLine="706"/>
        <w:jc w:val="both"/>
      </w:pPr>
      <w:r>
        <w:t>Студент, не защитивший ВКР в установленный срок, отчисляется из института и получает академическую справку, он имеет возможность быть допущенным к защите не ранее чем через 3 месяца (при условии работы ГАК) и не более чем через 5 лет после прохождения государственной аттестации впервые. Повторные итоговые аттестационные испытания назначаются институтом не более двух раз.</w:t>
      </w:r>
    </w:p>
    <w:p w:rsidR="00A55E68" w:rsidRPr="00E96043" w:rsidRDefault="00A55E68" w:rsidP="00A55E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6"/>
        </w:rPr>
      </w:pPr>
      <w:r w:rsidRPr="00E96043">
        <w:rPr>
          <w:rFonts w:ascii="Times New Roman" w:hAnsi="Times New Roman" w:cs="Times New Roman"/>
          <w:w w:val="106"/>
        </w:rPr>
        <w:t>Общие итоги защиты ВКР обсуждаются на заседании выпускающей кафедры, по результатам защиты кафедра может рекомендовать отдельные работы для печатания в сборниках научных работ студентов.</w:t>
      </w:r>
    </w:p>
    <w:p w:rsidR="00A55E68" w:rsidRPr="00E96043" w:rsidRDefault="00A55E68" w:rsidP="00A55E6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</w:rPr>
      </w:pPr>
      <w:r w:rsidRPr="00E96043">
        <w:rPr>
          <w:rFonts w:ascii="Times New Roman" w:hAnsi="Times New Roman" w:cs="Times New Roman"/>
          <w:color w:val="000000"/>
          <w:w w:val="106"/>
        </w:rPr>
        <w:t xml:space="preserve">Выпускные квалификационные работы с отзывом научного руководителя передаются на хранение в течение 5 лет на кафедру, где ими могут пользоваться (на общих основаниях с учебной и научной литературой) студенты, преподаватели, учителя. </w:t>
      </w:r>
      <w:proofErr w:type="gramStart"/>
      <w:r w:rsidRPr="00E96043">
        <w:rPr>
          <w:rFonts w:ascii="Times New Roman" w:hAnsi="Times New Roman" w:cs="Times New Roman"/>
          <w:color w:val="000000"/>
          <w:w w:val="106"/>
        </w:rPr>
        <w:t>(Вариант:</w:t>
      </w:r>
      <w:proofErr w:type="gramEnd"/>
      <w:r w:rsidRPr="00E96043">
        <w:rPr>
          <w:rFonts w:ascii="Times New Roman" w:hAnsi="Times New Roman" w:cs="Times New Roman"/>
          <w:color w:val="000000"/>
          <w:w w:val="106"/>
        </w:rPr>
        <w:t xml:space="preserve"> </w:t>
      </w:r>
      <w:proofErr w:type="gramStart"/>
      <w:r w:rsidRPr="00E96043">
        <w:rPr>
          <w:rFonts w:ascii="Times New Roman" w:hAnsi="Times New Roman" w:cs="Times New Roman"/>
          <w:color w:val="000000"/>
          <w:w w:val="106"/>
        </w:rPr>
        <w:t>Выдача ВКР студентам допускается только с разрешения заведующего кафедрой или научного руководителя).</w:t>
      </w:r>
      <w:proofErr w:type="gramEnd"/>
    </w:p>
    <w:p w:rsidR="00A55E68" w:rsidRPr="00150B63" w:rsidRDefault="00A55E68" w:rsidP="00A55E68">
      <w:pPr>
        <w:pStyle w:val="ae"/>
        <w:spacing w:before="0" w:beforeAutospacing="0" w:after="0" w:afterAutospacing="0"/>
        <w:ind w:firstLine="475"/>
        <w:jc w:val="both"/>
        <w:rPr>
          <w:color w:val="000000"/>
        </w:rPr>
      </w:pPr>
      <w:r w:rsidRPr="00150B63">
        <w:rPr>
          <w:color w:val="000000"/>
        </w:rPr>
        <w:t>Студентам, успешно сдавшим государственные экзамены и защитившим выпускную квалификационную работу, решением Государственной Аттестационной Комиссии присваивается квалификация в соответствии направлением и выдается диплом установленного образца.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6. Оценочные материалы и критерии для проведения государственной итоговой аттестации</w:t>
      </w:r>
    </w:p>
    <w:p w:rsidR="00F552B7" w:rsidRPr="00DB1D3A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D3A">
        <w:rPr>
          <w:rFonts w:ascii="Times New Roman" w:eastAsia="Times New Roman" w:hAnsi="Times New Roman" w:cs="Times New Roman"/>
          <w:b/>
          <w:sz w:val="24"/>
          <w:szCs w:val="24"/>
        </w:rPr>
        <w:t>6.1. Оценочные критерии государственного экзамена (при наличии экзамена)</w:t>
      </w:r>
    </w:p>
    <w:p w:rsidR="007B3DF2" w:rsidRPr="00C112AF" w:rsidRDefault="007B3DF2" w:rsidP="007B3DF2">
      <w:pPr>
        <w:ind w:firstLine="709"/>
        <w:jc w:val="both"/>
        <w:rPr>
          <w:rFonts w:ascii="Times New Roman" w:hAnsi="Times New Roman" w:cs="Times New Roman"/>
          <w:iCs/>
        </w:rPr>
      </w:pPr>
      <w:r w:rsidRPr="00C112AF">
        <w:rPr>
          <w:rFonts w:ascii="Times New Roman" w:hAnsi="Times New Roman" w:cs="Times New Roman"/>
          <w:iCs/>
        </w:rPr>
        <w:t xml:space="preserve">Содержание итоговых комплексных испытаний базируется на компетенциях выпускника вуза как совокупного ожидаемого результата образования </w:t>
      </w:r>
      <w:proofErr w:type="gramStart"/>
      <w:r w:rsidRPr="00C112AF">
        <w:rPr>
          <w:rFonts w:ascii="Times New Roman" w:hAnsi="Times New Roman" w:cs="Times New Roman"/>
          <w:iCs/>
        </w:rPr>
        <w:t>по</w:t>
      </w:r>
      <w:proofErr w:type="gramEnd"/>
      <w:r w:rsidRPr="00C112AF">
        <w:rPr>
          <w:rFonts w:ascii="Times New Roman" w:hAnsi="Times New Roman" w:cs="Times New Roman"/>
          <w:iCs/>
        </w:rPr>
        <w:t xml:space="preserve"> ОП ВО.</w:t>
      </w:r>
    </w:p>
    <w:p w:rsidR="007B3DF2" w:rsidRPr="00C112AF" w:rsidRDefault="007B3DF2" w:rsidP="007B3DF2">
      <w:pPr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lastRenderedPageBreak/>
        <w:t xml:space="preserve">Установленная совокупность итоговых комплексных испытаний должна позволять оценить соответствие подготовки студентов-выпускников вуза совокупному ожидаемому результату образования </w:t>
      </w:r>
      <w:proofErr w:type="gramStart"/>
      <w:r w:rsidRPr="00C112AF">
        <w:rPr>
          <w:rFonts w:ascii="Times New Roman" w:hAnsi="Times New Roman" w:cs="Times New Roman"/>
        </w:rPr>
        <w:t>по</w:t>
      </w:r>
      <w:proofErr w:type="gramEnd"/>
      <w:r w:rsidRPr="00C112AF">
        <w:rPr>
          <w:rFonts w:ascii="Times New Roman" w:hAnsi="Times New Roman" w:cs="Times New Roman"/>
        </w:rPr>
        <w:t xml:space="preserve"> ОП ВО.</w:t>
      </w:r>
    </w:p>
    <w:p w:rsidR="007B3DF2" w:rsidRPr="00C112AF" w:rsidRDefault="007B3DF2" w:rsidP="007B3DF2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b/>
          <w:color w:val="000000"/>
        </w:rPr>
      </w:pPr>
    </w:p>
    <w:p w:rsidR="007B3DF2" w:rsidRPr="00C112AF" w:rsidRDefault="007B3DF2" w:rsidP="007B3DF2">
      <w:pPr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Задание 1. Профессиональное образование на современном этапе: цели, задачи, функции.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Имеются следующие данные по условному предприятию: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 xml:space="preserve">     тыс. руб.</w:t>
            </w:r>
          </w:p>
        </w:tc>
      </w:tr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Выручка от реализации продукции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23700</w:t>
            </w:r>
          </w:p>
        </w:tc>
      </w:tr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Полная себестоимость реализованной продукции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21400</w:t>
            </w:r>
          </w:p>
        </w:tc>
      </w:tr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Прибыль от реализации имущества предприятия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40</w:t>
            </w:r>
          </w:p>
        </w:tc>
      </w:tr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Прибыль от прочей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155</w:t>
            </w:r>
          </w:p>
        </w:tc>
      </w:tr>
      <w:tr w:rsidR="007B3DF2" w:rsidRPr="00C112AF" w:rsidTr="00975C4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Платежи в бюджет из прибыли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F2" w:rsidRPr="00C112AF" w:rsidRDefault="007B3DF2" w:rsidP="00975C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310</w:t>
            </w:r>
          </w:p>
        </w:tc>
      </w:tr>
    </w:tbl>
    <w:p w:rsidR="007B3DF2" w:rsidRPr="00C112AF" w:rsidRDefault="007B3DF2" w:rsidP="007B3D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Определите по предприятию: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-прибыль от реализации продукции;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-балансовую прибыль;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-чистую прибыль;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          -рентабельность реализованной продукции.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   Задание 2. Управленческие решения: виды, этапы разработки  управленческих решений. Методы принятия управленческих решений.</w:t>
      </w:r>
    </w:p>
    <w:p w:rsidR="007B3DF2" w:rsidRPr="00C112AF" w:rsidRDefault="007B3DF2" w:rsidP="007B3D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Определить количество денег, необходимых в качестве средства обращения. </w:t>
      </w:r>
      <w:proofErr w:type="gramStart"/>
      <w:r w:rsidRPr="00C112AF">
        <w:rPr>
          <w:rFonts w:ascii="Times New Roman" w:hAnsi="Times New Roman" w:cs="Times New Roman"/>
        </w:rPr>
        <w:t>Сумма цен по реализованным товарам (услугам, работам) – 4500 млрд. р., сумма цен товаров (работ, услуг), проданных с рассрочкой платежа, срок оплаты которых не наступил,  - 42 млрд. р.; сумма платежей по долгосрочным обязательствам, срок оплаты которых наступил – 172 млрд. р.; сумма взаимно погашающихся платежей -  400 млрд. р. среднее число оборотов денег за год – 10.</w:t>
      </w:r>
      <w:proofErr w:type="gramEnd"/>
    </w:p>
    <w:p w:rsidR="007B3DF2" w:rsidRPr="00C112AF" w:rsidRDefault="007B3DF2" w:rsidP="007B3DF2">
      <w:pPr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    Задание 3. Инвестиции: понятие, виды, источники финансирования. Показатели оценки эффективности инвестиций.</w:t>
      </w:r>
    </w:p>
    <w:p w:rsidR="007B3DF2" w:rsidRPr="00C112AF" w:rsidRDefault="007B3DF2" w:rsidP="007B3DF2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Охарактеризуйте предложенный в ситуации конфликт. </w:t>
      </w:r>
    </w:p>
    <w:p w:rsidR="007B3DF2" w:rsidRPr="00C112AF" w:rsidRDefault="007B3DF2" w:rsidP="007B3DF2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Раскройте понятие конфликта, его видов, структуры; тактик и методов разрешения; стилей взаимодействия в конфликтной ситуации.</w:t>
      </w:r>
    </w:p>
    <w:p w:rsidR="007B3DF2" w:rsidRPr="00C112AF" w:rsidRDefault="007B3DF2" w:rsidP="007B3DF2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        Учащийся 10 класса общеобразовательной школы, умный, способный, учится на «4» и «5», вступил в конфликт с учителем биологии. Предмет он знает, даже читает сверх программы. С одним вопросом (внепрограммным) познакомился на </w:t>
      </w:r>
      <w:proofErr w:type="gramStart"/>
      <w:r w:rsidRPr="00C112AF">
        <w:rPr>
          <w:rFonts w:ascii="Times New Roman" w:hAnsi="Times New Roman" w:cs="Times New Roman"/>
        </w:rPr>
        <w:t>научно-практической</w:t>
      </w:r>
      <w:proofErr w:type="gramEnd"/>
      <w:r w:rsidRPr="00C112AF">
        <w:rPr>
          <w:rFonts w:ascii="Times New Roman" w:hAnsi="Times New Roman" w:cs="Times New Roman"/>
        </w:rPr>
        <w:t xml:space="preserve"> </w:t>
      </w:r>
      <w:proofErr w:type="spellStart"/>
      <w:r w:rsidRPr="00C112AF">
        <w:rPr>
          <w:rFonts w:ascii="Times New Roman" w:hAnsi="Times New Roman" w:cs="Times New Roman"/>
        </w:rPr>
        <w:t>интернет-конференции</w:t>
      </w:r>
      <w:proofErr w:type="spellEnd"/>
      <w:r w:rsidRPr="00C112AF">
        <w:rPr>
          <w:rFonts w:ascii="Times New Roman" w:hAnsi="Times New Roman" w:cs="Times New Roman"/>
        </w:rPr>
        <w:t>, понял его неправильно. Этот же вопрос рассматривали в школе на занятии кружка по биологии. Учащийся имел о нем уже сложившееся представление (неверное). Поэтому объяснений учительницы не принял, хотя она была права. Он был уверен в собственных знаниях. На почве неверия в знания учителя возник конфликт, который все усугублялся, дошел до того, что учащийся перестал заниматься, стал вызывающе вести себя на уроках,  не ходить на них…</w:t>
      </w:r>
    </w:p>
    <w:p w:rsidR="007B3DF2" w:rsidRPr="00C112AF" w:rsidRDefault="007B3DF2" w:rsidP="007B3DF2">
      <w:pPr>
        <w:rPr>
          <w:rFonts w:ascii="Times New Roman" w:hAnsi="Times New Roman" w:cs="Times New Roman"/>
        </w:rPr>
      </w:pPr>
    </w:p>
    <w:p w:rsidR="007B3DF2" w:rsidRPr="00C112AF" w:rsidRDefault="007B3DF2" w:rsidP="007B3DF2">
      <w:pPr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lastRenderedPageBreak/>
        <w:t xml:space="preserve">     Задание 4. Региональные и местные налоги: виды, общая характеристика. Налогооблагаемая база, налоговые ставки.</w:t>
      </w:r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В 50-е годы ХХ </w:t>
      </w:r>
      <w:proofErr w:type="gramStart"/>
      <w:r w:rsidRPr="00C112AF">
        <w:rPr>
          <w:rFonts w:ascii="Times New Roman" w:hAnsi="Times New Roman" w:cs="Times New Roman"/>
        </w:rPr>
        <w:t>в</w:t>
      </w:r>
      <w:proofErr w:type="gramEnd"/>
      <w:r w:rsidRPr="00C112AF">
        <w:rPr>
          <w:rFonts w:ascii="Times New Roman" w:hAnsi="Times New Roman" w:cs="Times New Roman"/>
        </w:rPr>
        <w:t xml:space="preserve">. </w:t>
      </w:r>
      <w:proofErr w:type="gramStart"/>
      <w:r w:rsidRPr="00C112AF">
        <w:rPr>
          <w:rFonts w:ascii="Times New Roman" w:hAnsi="Times New Roman" w:cs="Times New Roman"/>
        </w:rPr>
        <w:t>Швейцария</w:t>
      </w:r>
      <w:proofErr w:type="gramEnd"/>
      <w:r w:rsidRPr="00C112AF">
        <w:rPr>
          <w:rFonts w:ascii="Times New Roman" w:hAnsi="Times New Roman" w:cs="Times New Roman"/>
        </w:rPr>
        <w:t xml:space="preserve"> была практически монополистом на мировом рынке сбыта часов. С целью удержания конкурентного преимущества швейцарскими бизнесменами, определявшими деловую политику фирм по производству часов, было принято решение запретить экспорт оборудования для производства часов в другие страны.</w:t>
      </w:r>
    </w:p>
    <w:p w:rsidR="007B3DF2" w:rsidRPr="00C112AF" w:rsidRDefault="007B3DF2" w:rsidP="007B3DF2">
      <w:pPr>
        <w:ind w:firstLine="709"/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 xml:space="preserve"> Оцените управленческое решение, принятое швейцарскими бизнесменами. Считаете ли вы решение, принятое ими, правильным при условии, что вы обладаете информацией о динамике изменения спроса на мировом рынке часов по сегодняшний день?</w:t>
      </w:r>
    </w:p>
    <w:p w:rsidR="007B3DF2" w:rsidRPr="00C112AF" w:rsidRDefault="007B3DF2" w:rsidP="007B3DF2">
      <w:pPr>
        <w:rPr>
          <w:rFonts w:ascii="Times New Roman" w:hAnsi="Times New Roman" w:cs="Times New Roman"/>
        </w:rPr>
      </w:pPr>
    </w:p>
    <w:p w:rsidR="007B3DF2" w:rsidRPr="00C112AF" w:rsidRDefault="007B3DF2" w:rsidP="007B3DF2">
      <w:pPr>
        <w:pStyle w:val="30"/>
        <w:ind w:firstLine="720"/>
        <w:jc w:val="both"/>
        <w:rPr>
          <w:color w:val="000000"/>
          <w:spacing w:val="1"/>
          <w:sz w:val="24"/>
          <w:szCs w:val="24"/>
        </w:rPr>
      </w:pPr>
      <w:r w:rsidRPr="00C112AF">
        <w:rPr>
          <w:sz w:val="24"/>
          <w:szCs w:val="24"/>
        </w:rPr>
        <w:t>Студенты должны быть ознакомлены с основными критериями (показателями) оценки ответов на экзамене. Таковыми критериями являются:</w:t>
      </w:r>
    </w:p>
    <w:p w:rsidR="007B3DF2" w:rsidRPr="00C112AF" w:rsidRDefault="007B3DF2" w:rsidP="007B3DF2">
      <w:pPr>
        <w:numPr>
          <w:ilvl w:val="0"/>
          <w:numId w:val="36"/>
        </w:numPr>
        <w:shd w:val="clear" w:color="auto" w:fill="FFFFFF"/>
        <w:spacing w:after="0" w:line="240" w:lineRule="auto"/>
        <w:ind w:firstLine="947"/>
        <w:jc w:val="both"/>
        <w:rPr>
          <w:rFonts w:ascii="Times New Roman" w:hAnsi="Times New Roman" w:cs="Times New Roman"/>
          <w:color w:val="000000"/>
          <w:spacing w:val="1"/>
        </w:rPr>
      </w:pPr>
      <w:r w:rsidRPr="00C112AF">
        <w:rPr>
          <w:rFonts w:ascii="Times New Roman" w:hAnsi="Times New Roman" w:cs="Times New Roman"/>
          <w:color w:val="000000"/>
          <w:spacing w:val="1"/>
        </w:rPr>
        <w:t>полнота и конкретность ответа;</w:t>
      </w:r>
    </w:p>
    <w:p w:rsidR="007B3DF2" w:rsidRPr="00C112AF" w:rsidRDefault="007B3DF2" w:rsidP="007B3DF2">
      <w:pPr>
        <w:numPr>
          <w:ilvl w:val="0"/>
          <w:numId w:val="36"/>
        </w:numPr>
        <w:shd w:val="clear" w:color="auto" w:fill="FFFFFF"/>
        <w:spacing w:after="0" w:line="240" w:lineRule="auto"/>
        <w:ind w:firstLine="947"/>
        <w:jc w:val="both"/>
        <w:rPr>
          <w:rFonts w:ascii="Times New Roman" w:hAnsi="Times New Roman" w:cs="Times New Roman"/>
          <w:color w:val="000000"/>
          <w:spacing w:val="1"/>
        </w:rPr>
      </w:pPr>
      <w:r w:rsidRPr="00C112AF">
        <w:rPr>
          <w:rFonts w:ascii="Times New Roman" w:hAnsi="Times New Roman" w:cs="Times New Roman"/>
          <w:color w:val="000000"/>
          <w:spacing w:val="1"/>
        </w:rPr>
        <w:t>последовательность и логика изложения;</w:t>
      </w:r>
    </w:p>
    <w:p w:rsidR="007B3DF2" w:rsidRPr="00C112AF" w:rsidRDefault="007B3DF2" w:rsidP="007B3DF2">
      <w:pPr>
        <w:numPr>
          <w:ilvl w:val="0"/>
          <w:numId w:val="36"/>
        </w:numPr>
        <w:shd w:val="clear" w:color="auto" w:fill="FFFFFF"/>
        <w:spacing w:after="0" w:line="240" w:lineRule="auto"/>
        <w:ind w:firstLine="947"/>
        <w:jc w:val="both"/>
        <w:rPr>
          <w:rFonts w:ascii="Times New Roman" w:hAnsi="Times New Roman" w:cs="Times New Roman"/>
          <w:color w:val="000000"/>
          <w:spacing w:val="1"/>
        </w:rPr>
      </w:pPr>
      <w:r w:rsidRPr="00C112AF">
        <w:rPr>
          <w:rFonts w:ascii="Times New Roman" w:hAnsi="Times New Roman" w:cs="Times New Roman"/>
          <w:color w:val="000000"/>
          <w:spacing w:val="1"/>
        </w:rPr>
        <w:t>связь теоретических положений с практикой;</w:t>
      </w:r>
    </w:p>
    <w:p w:rsidR="007B3DF2" w:rsidRPr="00C112AF" w:rsidRDefault="007B3DF2" w:rsidP="007B3DF2">
      <w:pPr>
        <w:numPr>
          <w:ilvl w:val="0"/>
          <w:numId w:val="36"/>
        </w:numPr>
        <w:shd w:val="clear" w:color="auto" w:fill="FFFFFF"/>
        <w:spacing w:after="0" w:line="240" w:lineRule="auto"/>
        <w:ind w:firstLine="947"/>
        <w:jc w:val="both"/>
        <w:rPr>
          <w:rFonts w:ascii="Times New Roman" w:hAnsi="Times New Roman" w:cs="Times New Roman"/>
          <w:color w:val="000000"/>
          <w:spacing w:val="1"/>
        </w:rPr>
      </w:pPr>
      <w:r w:rsidRPr="00C112AF">
        <w:rPr>
          <w:rFonts w:ascii="Times New Roman" w:hAnsi="Times New Roman" w:cs="Times New Roman"/>
          <w:color w:val="000000"/>
          <w:spacing w:val="1"/>
        </w:rPr>
        <w:t>обоснованность и доказательность излагаемых положений;</w:t>
      </w:r>
    </w:p>
    <w:p w:rsidR="007B3DF2" w:rsidRPr="00C112AF" w:rsidRDefault="007B3DF2" w:rsidP="007B3DF2">
      <w:pPr>
        <w:numPr>
          <w:ilvl w:val="0"/>
          <w:numId w:val="36"/>
        </w:numPr>
        <w:shd w:val="clear" w:color="auto" w:fill="FFFFFF"/>
        <w:spacing w:after="0" w:line="240" w:lineRule="auto"/>
        <w:ind w:firstLine="947"/>
        <w:jc w:val="both"/>
        <w:rPr>
          <w:rFonts w:ascii="Times New Roman" w:hAnsi="Times New Roman" w:cs="Times New Roman"/>
          <w:color w:val="000000"/>
          <w:spacing w:val="1"/>
        </w:rPr>
      </w:pPr>
      <w:r w:rsidRPr="00C112AF">
        <w:rPr>
          <w:rFonts w:ascii="Times New Roman" w:hAnsi="Times New Roman" w:cs="Times New Roman"/>
          <w:color w:val="000000"/>
          <w:spacing w:val="1"/>
        </w:rPr>
        <w:t>уровень культуры речи.</w:t>
      </w:r>
    </w:p>
    <w:p w:rsidR="007B3DF2" w:rsidRPr="00C112AF" w:rsidRDefault="007B3DF2" w:rsidP="007B3DF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</w:rPr>
      </w:pPr>
    </w:p>
    <w:p w:rsidR="007B3DF2" w:rsidRPr="00C112AF" w:rsidRDefault="007B3DF2" w:rsidP="007B3DF2">
      <w:pPr>
        <w:tabs>
          <w:tab w:val="left" w:pos="2295"/>
        </w:tabs>
        <w:ind w:firstLine="720"/>
        <w:jc w:val="center"/>
        <w:rPr>
          <w:rFonts w:ascii="Times New Roman" w:hAnsi="Times New Roman" w:cs="Times New Roman"/>
          <w:b/>
        </w:rPr>
      </w:pPr>
      <w:r w:rsidRPr="00C112AF">
        <w:rPr>
          <w:rFonts w:ascii="Times New Roman" w:hAnsi="Times New Roman" w:cs="Times New Roman"/>
          <w:b/>
        </w:rPr>
        <w:t>Критерии оценки:</w:t>
      </w:r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>- оценка «</w:t>
      </w:r>
      <w:r w:rsidRPr="00C112AF">
        <w:rPr>
          <w:rFonts w:ascii="Times New Roman" w:hAnsi="Times New Roman" w:cs="Times New Roman"/>
          <w:b/>
        </w:rPr>
        <w:t>отлично</w:t>
      </w:r>
      <w:r w:rsidRPr="00C112AF">
        <w:rPr>
          <w:rFonts w:ascii="Times New Roman" w:hAnsi="Times New Roman" w:cs="Times New Roman"/>
        </w:rPr>
        <w:t xml:space="preserve">» выставляется студенту, правильно, исчерпывающе конкретно ответившему на поставленные в задании вопросы, показавшему владение культурой мышления, способность к обобщению,  анализу, восприятию информации, постановке  цели и выбору путей её достижения; умение анализировать мировоззренческие, социально и личностно значимые философские проблемы; понимание значения культуры как формы человеческого существования; мастерство руководства в своей деятельности современными принципами толерантности, диалога и </w:t>
      </w:r>
      <w:proofErr w:type="spellStart"/>
      <w:r w:rsidRPr="00C112AF">
        <w:rPr>
          <w:rFonts w:ascii="Times New Roman" w:hAnsi="Times New Roman" w:cs="Times New Roman"/>
        </w:rPr>
        <w:t>сотрудничества</w:t>
      </w:r>
      <w:proofErr w:type="gramStart"/>
      <w:r w:rsidRPr="00C112AF">
        <w:rPr>
          <w:rFonts w:ascii="Times New Roman" w:hAnsi="Times New Roman" w:cs="Times New Roman"/>
        </w:rPr>
        <w:t>;л</w:t>
      </w:r>
      <w:proofErr w:type="gramEnd"/>
      <w:r w:rsidRPr="00C112AF">
        <w:rPr>
          <w:rFonts w:ascii="Times New Roman" w:hAnsi="Times New Roman" w:cs="Times New Roman"/>
        </w:rPr>
        <w:t>огически</w:t>
      </w:r>
      <w:proofErr w:type="spellEnd"/>
      <w:r w:rsidRPr="00C112AF">
        <w:rPr>
          <w:rFonts w:ascii="Times New Roman" w:hAnsi="Times New Roman" w:cs="Times New Roman"/>
        </w:rPr>
        <w:t xml:space="preserve"> верно строящему устную и письменную речь; использующему основные методы, способы и средства получения, хранения, переработки информации, продемонстрировавшему работу с компьютером как средством управления информацией (в том числе, на основе поддержки глобальных компьютерных сетей); владеющему одним из иностранных языков на  уровне, позволяющем получать и оценивать информацию в области профессиональной деятельности из зарубежных </w:t>
      </w:r>
      <w:proofErr w:type="spellStart"/>
      <w:r w:rsidRPr="00C112AF">
        <w:rPr>
          <w:rFonts w:ascii="Times New Roman" w:hAnsi="Times New Roman" w:cs="Times New Roman"/>
        </w:rPr>
        <w:t>источников</w:t>
      </w:r>
      <w:proofErr w:type="gramStart"/>
      <w:r w:rsidRPr="00C112AF">
        <w:rPr>
          <w:rFonts w:ascii="Times New Roman" w:hAnsi="Times New Roman" w:cs="Times New Roman"/>
        </w:rPr>
        <w:t>;т</w:t>
      </w:r>
      <w:proofErr w:type="gramEnd"/>
      <w:r w:rsidRPr="00C112AF">
        <w:rPr>
          <w:rFonts w:ascii="Times New Roman" w:hAnsi="Times New Roman" w:cs="Times New Roman"/>
        </w:rPr>
        <w:t>олерантно</w:t>
      </w:r>
      <w:proofErr w:type="spellEnd"/>
      <w:r w:rsidRPr="00C112AF">
        <w:rPr>
          <w:rFonts w:ascii="Times New Roman" w:hAnsi="Times New Roman" w:cs="Times New Roman"/>
        </w:rPr>
        <w:t xml:space="preserve"> воспринимающему социальные и культурные различия, уважительно и бережно относящемуся к историческому наследию и культурным традициям; понимающему движущие силы и закономерности исторического процесса, место человека в историческом процессе, политической организации общества; </w:t>
      </w:r>
      <w:proofErr w:type="gramStart"/>
      <w:r w:rsidRPr="00C112AF">
        <w:rPr>
          <w:rFonts w:ascii="Times New Roman" w:hAnsi="Times New Roman" w:cs="Times New Roman"/>
        </w:rPr>
        <w:t>использующему навыки публичной речи, ведения дискуссии и полемики; а также - способен реализовывать учебные программы базовых и элективных курсов в различных образовательных учреждениях;</w:t>
      </w:r>
      <w:r w:rsidR="00F50693">
        <w:rPr>
          <w:rFonts w:ascii="Times New Roman" w:hAnsi="Times New Roman" w:cs="Times New Roman"/>
        </w:rPr>
        <w:t xml:space="preserve"> </w:t>
      </w:r>
      <w:r w:rsidRPr="00C112AF">
        <w:rPr>
          <w:rFonts w:ascii="Times New Roman" w:hAnsi="Times New Roman" w:cs="Times New Roman"/>
        </w:rPr>
        <w:t>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учреждения; способен использовать возможности образовательной среды, в том числе информационной, для обеспечения качества учебно-воспитательного процесса;</w:t>
      </w:r>
      <w:proofErr w:type="gramEnd"/>
      <w:r w:rsidRPr="00C112AF">
        <w:rPr>
          <w:rFonts w:ascii="Times New Roman" w:hAnsi="Times New Roman" w:cs="Times New Roman"/>
        </w:rPr>
        <w:t xml:space="preserve"> </w:t>
      </w:r>
      <w:proofErr w:type="gramStart"/>
      <w:r w:rsidRPr="00C112AF">
        <w:rPr>
          <w:rFonts w:ascii="Times New Roman" w:hAnsi="Times New Roman" w:cs="Times New Roman"/>
        </w:rPr>
        <w:t xml:space="preserve">способен организовывать сотрудничество обучающихся и воспитанников; способен профессионально взаимодействовать с участниками культурно-просветительской деятельности; способен к использованию отечественного и зарубежного опыта организации культурно просветительской деятельности; способен выявлять и использовать возможности региональной культурной образовательной среды для организации культурно- просветительской деятельности; и обязательно умеет проводить историографический и источниковедческий анализ, обрабатывать архивные материалы, составлять аннотации, рефераты, владеет методологией исторического исследования. </w:t>
      </w:r>
      <w:proofErr w:type="gramEnd"/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ab/>
        <w:t>- оценка «</w:t>
      </w:r>
      <w:r w:rsidRPr="00C112AF">
        <w:rPr>
          <w:rFonts w:ascii="Times New Roman" w:hAnsi="Times New Roman" w:cs="Times New Roman"/>
          <w:b/>
        </w:rPr>
        <w:t>хорошо</w:t>
      </w:r>
      <w:r w:rsidRPr="00C112AF">
        <w:rPr>
          <w:rFonts w:ascii="Times New Roman" w:hAnsi="Times New Roman" w:cs="Times New Roman"/>
        </w:rPr>
        <w:t>» ставится студенту, в основном правильно ответившему на поставленные в задании вопросы и продемонстрировавшему практически владение умениями, что и на оценку «отлично», но допустившему ряд неточностей или затруднений, к примеру, при обобщении и анализе информации, использовании методов научного исследования, но  освоившему все компетенции.</w:t>
      </w:r>
    </w:p>
    <w:p w:rsidR="007B3DF2" w:rsidRPr="00C112AF" w:rsidRDefault="007B3DF2" w:rsidP="007B3DF2">
      <w:pPr>
        <w:jc w:val="both"/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ab/>
      </w:r>
      <w:proofErr w:type="gramStart"/>
      <w:r w:rsidRPr="00C112AF">
        <w:rPr>
          <w:rFonts w:ascii="Times New Roman" w:hAnsi="Times New Roman" w:cs="Times New Roman"/>
        </w:rPr>
        <w:t>- оценка «</w:t>
      </w:r>
      <w:r w:rsidRPr="00C112AF">
        <w:rPr>
          <w:rFonts w:ascii="Times New Roman" w:hAnsi="Times New Roman" w:cs="Times New Roman"/>
          <w:b/>
        </w:rPr>
        <w:t>удовлетворительно</w:t>
      </w:r>
      <w:r w:rsidRPr="00C112AF">
        <w:rPr>
          <w:rFonts w:ascii="Times New Roman" w:hAnsi="Times New Roman" w:cs="Times New Roman"/>
        </w:rPr>
        <w:t>» ставится студенту, правильно выполнившему часть предложенного задания, но не показавшему владение культурой мышления, способность к обобщению,  анализу, восприятию информации, постановке  цели и выбору путей её достижения; умение анализировать мировоззренческие, социально и личностно значимые философские проблемы; затруднившемуся в понимании значения истории как формы человеческого существования; не корректно использующему навыки публичной речи, ведения дискуссии и полемики;</w:t>
      </w:r>
      <w:proofErr w:type="gramEnd"/>
      <w:r w:rsidRPr="00C112AF">
        <w:rPr>
          <w:rFonts w:ascii="Times New Roman" w:hAnsi="Times New Roman" w:cs="Times New Roman"/>
        </w:rPr>
        <w:t xml:space="preserve"> </w:t>
      </w:r>
      <w:proofErr w:type="gramStart"/>
      <w:r w:rsidRPr="00C112AF">
        <w:rPr>
          <w:rFonts w:ascii="Times New Roman" w:hAnsi="Times New Roman" w:cs="Times New Roman"/>
        </w:rPr>
        <w:t>не способному реализовывать учебные программы базовых и элективных курсов в различных образовательных учреждениях; лишь частично  использующему возможности образовательной среды, в том числе информационной, для обеспечения качества учебно-воспитательного процесса; не органично организующему  сотрудничество обучающихся и воспитанников; не владеющему различными современными методиками и технологиями, в том числе и информационными, для обеспечения качества учебно-воспитательного процесса на конкретной образовательной ступени конкретного образовательного учреждения;</w:t>
      </w:r>
      <w:proofErr w:type="gramEnd"/>
      <w:r w:rsidRPr="00C112AF">
        <w:rPr>
          <w:rFonts w:ascii="Times New Roman" w:hAnsi="Times New Roman" w:cs="Times New Roman"/>
        </w:rPr>
        <w:t xml:space="preserve"> </w:t>
      </w:r>
      <w:proofErr w:type="gramStart"/>
      <w:r w:rsidRPr="00C112AF">
        <w:rPr>
          <w:rFonts w:ascii="Times New Roman" w:hAnsi="Times New Roman" w:cs="Times New Roman"/>
        </w:rPr>
        <w:t>допустившему</w:t>
      </w:r>
      <w:proofErr w:type="gramEnd"/>
      <w:r w:rsidRPr="00C112AF">
        <w:rPr>
          <w:rFonts w:ascii="Times New Roman" w:hAnsi="Times New Roman" w:cs="Times New Roman"/>
        </w:rPr>
        <w:t xml:space="preserve"> грубейшие неточности при анализе деятельности исторических личностей, событий, процессов.</w:t>
      </w:r>
    </w:p>
    <w:p w:rsidR="007B3DF2" w:rsidRPr="00C112AF" w:rsidRDefault="007B3DF2" w:rsidP="007B3DF2">
      <w:pPr>
        <w:rPr>
          <w:rFonts w:ascii="Times New Roman" w:hAnsi="Times New Roman" w:cs="Times New Roman"/>
        </w:rPr>
      </w:pPr>
      <w:r w:rsidRPr="00C112AF">
        <w:rPr>
          <w:rFonts w:ascii="Times New Roman" w:hAnsi="Times New Roman" w:cs="Times New Roman"/>
        </w:rPr>
        <w:tab/>
        <w:t>- оценка «</w:t>
      </w:r>
      <w:r w:rsidRPr="00C112AF">
        <w:rPr>
          <w:rFonts w:ascii="Times New Roman" w:hAnsi="Times New Roman" w:cs="Times New Roman"/>
          <w:b/>
        </w:rPr>
        <w:t>неудовлетворительно</w:t>
      </w:r>
      <w:r w:rsidRPr="00C112AF">
        <w:rPr>
          <w:rFonts w:ascii="Times New Roman" w:hAnsi="Times New Roman" w:cs="Times New Roman"/>
        </w:rPr>
        <w:t>» ставится студенту, не выполнившему предложенное задание, не владеющему необходимыми компетенциями.</w:t>
      </w:r>
    </w:p>
    <w:p w:rsidR="007B3DF2" w:rsidRPr="00C112AF" w:rsidRDefault="007B3DF2" w:rsidP="007B3DF2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C112AF">
        <w:rPr>
          <w:rFonts w:ascii="Times New Roman" w:hAnsi="Times New Roman" w:cs="Times New Roman"/>
          <w:bCs/>
        </w:rPr>
        <w:t xml:space="preserve">                ПРОТОКОЛ ОЦЕНКИ ИТОГОВОГО ГОСУДАРСТВЕННОГО ЭКЗАМЕНА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458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7B3DF2" w:rsidRPr="00C112AF" w:rsidTr="00975C40">
        <w:trPr>
          <w:cantSplit/>
          <w:trHeight w:val="1803"/>
          <w:jc w:val="center"/>
        </w:trPr>
        <w:tc>
          <w:tcPr>
            <w:tcW w:w="534" w:type="dxa"/>
            <w:vMerge w:val="restart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B3DF2" w:rsidRPr="00C112AF" w:rsidRDefault="007B3DF2" w:rsidP="00975C40">
            <w:pPr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итогового государственного экзамена</w:t>
            </w:r>
          </w:p>
        </w:tc>
        <w:tc>
          <w:tcPr>
            <w:tcW w:w="458" w:type="dxa"/>
            <w:vMerge w:val="restart"/>
            <w:textDirection w:val="btLr"/>
          </w:tcPr>
          <w:p w:rsidR="007B3DF2" w:rsidRPr="00C112AF" w:rsidRDefault="007B3DF2" w:rsidP="00975C4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gridSpan w:val="9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показателям</w:t>
            </w:r>
          </w:p>
        </w:tc>
      </w:tr>
      <w:tr w:rsidR="007B3DF2" w:rsidRPr="00C112AF" w:rsidTr="00975C40">
        <w:trPr>
          <w:cantSplit/>
          <w:trHeight w:val="1803"/>
          <w:jc w:val="center"/>
        </w:trPr>
        <w:tc>
          <w:tcPr>
            <w:tcW w:w="534" w:type="dxa"/>
            <w:vMerge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  <w:textDirection w:val="btLr"/>
          </w:tcPr>
          <w:p w:rsidR="007B3DF2" w:rsidRPr="00C112AF" w:rsidRDefault="007B3DF2" w:rsidP="00975C4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B3DF2" w:rsidRPr="00C112AF" w:rsidRDefault="007B3DF2" w:rsidP="00975C4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6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dxa"/>
            <w:textDirection w:val="btLr"/>
            <w:vAlign w:val="center"/>
          </w:tcPr>
          <w:p w:rsidR="007B3DF2" w:rsidRPr="00C112AF" w:rsidRDefault="007B3DF2" w:rsidP="00975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Ф.И.О.</w:t>
            </w:r>
          </w:p>
        </w:tc>
      </w:tr>
      <w:tr w:rsidR="007B3DF2" w:rsidRPr="00C112AF" w:rsidTr="00975C40">
        <w:trPr>
          <w:cantSplit/>
          <w:trHeight w:val="217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112AF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519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color w:val="auto"/>
              </w:rPr>
            </w:pPr>
            <w:r w:rsidRPr="00C112AF">
              <w:rPr>
                <w:bCs/>
                <w:color w:val="auto"/>
              </w:rPr>
              <w:t xml:space="preserve">безупречное владение </w:t>
            </w:r>
            <w:r w:rsidRPr="00C112AF">
              <w:rPr>
                <w:color w:val="auto"/>
              </w:rPr>
              <w:t>инструментарием профессиональной деятельности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952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умение эффективно использовать инструментарий учебной дисциплины в постановке и решении научных и профессиональных задач;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769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 творчески решать предложенную проблему в нестандартной/ стандартной ситуации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850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color w:val="auto"/>
              </w:rPr>
            </w:pPr>
            <w:r w:rsidRPr="00C112AF">
              <w:rPr>
                <w:bCs/>
                <w:color w:val="auto"/>
              </w:rPr>
              <w:t xml:space="preserve">умение ориентироваться </w:t>
            </w:r>
            <w:r w:rsidRPr="00C112AF">
              <w:rPr>
                <w:color w:val="auto"/>
              </w:rPr>
              <w:t>в теориях, концепциях и направлениях по изучаемой дисциплине и давать им критическую оценку, использовать научные достижения других дисциплин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726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навыками формулирования и высказывания научных идей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544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высокий уровень культуры </w:t>
            </w: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 заданий.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551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культуры речи при ответах на вопросы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226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F">
              <w:rPr>
                <w:rFonts w:ascii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  <w:r w:rsidRPr="00C112AF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1002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bCs/>
                <w:color w:val="auto"/>
              </w:rPr>
            </w:pPr>
            <w:r w:rsidRPr="00C112AF">
              <w:rPr>
                <w:color w:val="auto"/>
              </w:rPr>
              <w:t xml:space="preserve">систематизированные, глубокие и полные знания в области педагогической деятельности в целом, а также по </w:t>
            </w:r>
            <w:r w:rsidRPr="00C112AF">
              <w:rPr>
                <w:bCs/>
                <w:color w:val="auto"/>
              </w:rPr>
              <w:t>основным вопросам, выходящим за её пределы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933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color w:val="auto"/>
              </w:rPr>
            </w:pPr>
            <w:r w:rsidRPr="00C112AF">
              <w:rPr>
                <w:color w:val="auto"/>
              </w:rPr>
              <w:t>использование научной и специальной терминологии (в том числе на иностранном языке), стилистически грамотное;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863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color w:val="auto"/>
              </w:rPr>
            </w:pPr>
            <w:r w:rsidRPr="00C112AF">
              <w:rPr>
                <w:bCs/>
                <w:color w:val="auto"/>
              </w:rPr>
              <w:t xml:space="preserve">полное и глубокое усвоение основной и дополнительной </w:t>
            </w:r>
            <w:r w:rsidRPr="00C112AF">
              <w:rPr>
                <w:color w:val="auto"/>
              </w:rPr>
              <w:t xml:space="preserve">литературы, рекомендованной учебной программой дисциплины; 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690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Default"/>
              <w:spacing w:after="47"/>
              <w:rPr>
                <w:color w:val="FF0000"/>
              </w:rPr>
            </w:pPr>
            <w:r w:rsidRPr="00C112AF">
              <w:rPr>
                <w:color w:val="auto"/>
              </w:rPr>
              <w:t>логически правильное изложение ответа на вопросы;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700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нормативных документов в профессиональной деятельности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168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653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Стремление к профессиональному мастерству в педагогической деятельности 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691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личного культурного роста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F2" w:rsidRPr="00C112AF" w:rsidTr="00975C40">
        <w:trPr>
          <w:cantSplit/>
          <w:trHeight w:val="691"/>
          <w:jc w:val="center"/>
        </w:trPr>
        <w:tc>
          <w:tcPr>
            <w:tcW w:w="534" w:type="dxa"/>
          </w:tcPr>
          <w:p w:rsidR="007B3DF2" w:rsidRPr="00C112AF" w:rsidRDefault="007B3DF2" w:rsidP="00975C40">
            <w:pPr>
              <w:pStyle w:val="a5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B3DF2" w:rsidRPr="00C112AF" w:rsidRDefault="007B3DF2" w:rsidP="00975C40">
            <w:pPr>
              <w:pStyle w:val="a5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A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ГОСУДАРСТВЕННЫЙ ЭКЗАМЕН</w:t>
            </w:r>
          </w:p>
        </w:tc>
        <w:tc>
          <w:tcPr>
            <w:tcW w:w="458" w:type="dxa"/>
            <w:textDirection w:val="btLr"/>
          </w:tcPr>
          <w:p w:rsidR="007B3DF2" w:rsidRPr="00C112AF" w:rsidRDefault="007B3DF2" w:rsidP="00975C40">
            <w:pPr>
              <w:ind w:left="113" w:right="113"/>
              <w:rPr>
                <w:rFonts w:ascii="Times New Roman" w:hAnsi="Times New Roman" w:cs="Times New Roman"/>
              </w:rPr>
            </w:pPr>
            <w:r w:rsidRPr="00C112AF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426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B3DF2" w:rsidRPr="00C112AF" w:rsidRDefault="007B3DF2" w:rsidP="00975C40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DF2" w:rsidRPr="00C112AF" w:rsidRDefault="007B3DF2" w:rsidP="007B3DF2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6.2. Оценочные критерии выпускной квалификационной работы (при наличии ВКР)</w:t>
      </w:r>
    </w:p>
    <w:p w:rsidR="00882756" w:rsidRPr="00882756" w:rsidRDefault="00882756" w:rsidP="00882756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</w:rPr>
      </w:pPr>
      <w:r w:rsidRPr="00882756">
        <w:rPr>
          <w:rFonts w:ascii="Times New Roman" w:hAnsi="Times New Roman" w:cs="Times New Roman"/>
        </w:rPr>
        <w:t xml:space="preserve">ВКР может включать </w:t>
      </w:r>
      <w:proofErr w:type="spellStart"/>
      <w:r w:rsidRPr="00882756">
        <w:rPr>
          <w:rFonts w:ascii="Times New Roman" w:hAnsi="Times New Roman" w:cs="Times New Roman"/>
        </w:rPr>
        <w:t>портфолио</w:t>
      </w:r>
      <w:proofErr w:type="spellEnd"/>
      <w:r w:rsidRPr="00882756">
        <w:rPr>
          <w:rFonts w:ascii="Times New Roman" w:hAnsi="Times New Roman" w:cs="Times New Roman"/>
        </w:rPr>
        <w:t xml:space="preserve"> </w:t>
      </w:r>
      <w:proofErr w:type="gramStart"/>
      <w:r w:rsidRPr="00882756">
        <w:rPr>
          <w:rFonts w:ascii="Times New Roman" w:hAnsi="Times New Roman" w:cs="Times New Roman"/>
        </w:rPr>
        <w:t>обучающегося</w:t>
      </w:r>
      <w:proofErr w:type="gramEnd"/>
      <w:r w:rsidRPr="00882756">
        <w:rPr>
          <w:rFonts w:ascii="Times New Roman" w:hAnsi="Times New Roman" w:cs="Times New Roman"/>
        </w:rPr>
        <w:t xml:space="preserve">, которое подтверждает </w:t>
      </w:r>
      <w:proofErr w:type="spellStart"/>
      <w:r w:rsidRPr="00882756">
        <w:rPr>
          <w:rFonts w:ascii="Times New Roman" w:hAnsi="Times New Roman" w:cs="Times New Roman"/>
        </w:rPr>
        <w:t>сформированность</w:t>
      </w:r>
      <w:proofErr w:type="spellEnd"/>
      <w:r w:rsidRPr="00882756">
        <w:rPr>
          <w:rFonts w:ascii="Times New Roman" w:hAnsi="Times New Roman" w:cs="Times New Roman"/>
        </w:rPr>
        <w:t xml:space="preserve"> заявленных компетенций.</w:t>
      </w:r>
    </w:p>
    <w:p w:rsidR="00882756" w:rsidRPr="00882756" w:rsidRDefault="00882756" w:rsidP="0088275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82756">
        <w:rPr>
          <w:rFonts w:ascii="Times New Roman" w:hAnsi="Times New Roman" w:cs="Times New Roman"/>
        </w:rPr>
        <w:t xml:space="preserve">ВКР оцениваются по четырёх балльной системе: </w:t>
      </w:r>
      <w:r w:rsidRPr="00882756">
        <w:rPr>
          <w:rFonts w:ascii="Times New Roman" w:hAnsi="Times New Roman" w:cs="Times New Roman"/>
          <w:i/>
        </w:rPr>
        <w:t>отлично, хорошо</w:t>
      </w:r>
      <w:r w:rsidRPr="00882756">
        <w:rPr>
          <w:rFonts w:ascii="Times New Roman" w:hAnsi="Times New Roman" w:cs="Times New Roman"/>
        </w:rPr>
        <w:t xml:space="preserve">, </w:t>
      </w:r>
      <w:r w:rsidRPr="00882756">
        <w:rPr>
          <w:rFonts w:ascii="Times New Roman" w:hAnsi="Times New Roman" w:cs="Times New Roman"/>
          <w:i/>
        </w:rPr>
        <w:t>удовлетворительно, неудовлетворительно</w:t>
      </w:r>
      <w:r w:rsidRPr="00882756">
        <w:rPr>
          <w:rFonts w:ascii="Times New Roman" w:hAnsi="Times New Roman" w:cs="Times New Roman"/>
        </w:rPr>
        <w:t xml:space="preserve"> - простым большинством голосов членов государственной аттестационной комиссии. При равном количестве голосов голос председателя засчитывается за два голоса. Оценки объявляются в тот же день после оформления протокола заседания Государственной аттестационной комиссии. ГАК решает также вопрос о рекомендации полученных в ходе выполнения ВКР материалов к практическому использованию.</w:t>
      </w:r>
    </w:p>
    <w:p w:rsidR="00882756" w:rsidRPr="00882756" w:rsidRDefault="00882756" w:rsidP="0088275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82756">
        <w:rPr>
          <w:rFonts w:ascii="Times New Roman" w:hAnsi="Times New Roman" w:cs="Times New Roman"/>
        </w:rPr>
        <w:t>Студент, не защитивший ВКР в установленный срок, отчисляется из института и получает академическую справку, он имеет возможность быть допущенным к защите не ранее чем через 3 месяца (при условии работы ГАК) и не более чем через 5 лет после прохождения государственной аттестации впервые. Повторные итоговые аттестационные испытания назначаются институтом не более двух раз.</w:t>
      </w:r>
    </w:p>
    <w:p w:rsidR="00882756" w:rsidRPr="00882756" w:rsidRDefault="00882756" w:rsidP="00882756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b/>
          <w:color w:val="000000"/>
        </w:rPr>
      </w:pPr>
    </w:p>
    <w:p w:rsidR="00882756" w:rsidRPr="00882756" w:rsidRDefault="00882756" w:rsidP="00882756">
      <w:p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Cs/>
        </w:rPr>
      </w:pPr>
      <w:r w:rsidRPr="00882756">
        <w:rPr>
          <w:rFonts w:ascii="Times New Roman" w:hAnsi="Times New Roman" w:cs="Times New Roman"/>
          <w:bCs/>
        </w:rPr>
        <w:t>ПРОТОКОЛ ОЦЕНКИ ЗАЩИТЫ ВКР</w:t>
      </w:r>
    </w:p>
    <w:tbl>
      <w:tblPr>
        <w:tblW w:w="10881" w:type="dxa"/>
        <w:tblLayout w:type="fixed"/>
        <w:tblLook w:val="0000"/>
      </w:tblPr>
      <w:tblGrid>
        <w:gridCol w:w="534"/>
        <w:gridCol w:w="311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756" w:rsidRPr="00882756" w:rsidTr="002458E6">
        <w:trPr>
          <w:trHeight w:val="3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lastRenderedPageBreak/>
              <w:t>№</w:t>
            </w:r>
          </w:p>
          <w:p w:rsidR="00882756" w:rsidRPr="00882756" w:rsidRDefault="00882756" w:rsidP="002458E6">
            <w:pPr>
              <w:pStyle w:val="Default"/>
            </w:pPr>
            <w:proofErr w:type="spellStart"/>
            <w:proofErr w:type="gramStart"/>
            <w:r w:rsidRPr="00882756">
              <w:t>п</w:t>
            </w:r>
            <w:proofErr w:type="spellEnd"/>
            <w:proofErr w:type="gramEnd"/>
            <w:r w:rsidRPr="00882756">
              <w:t>/</w:t>
            </w:r>
            <w:proofErr w:type="spellStart"/>
            <w:r w:rsidRPr="00882756"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jc w:val="right"/>
            </w:pPr>
            <w:r w:rsidRPr="00882756">
              <w:t xml:space="preserve">Ф.И.О. студента </w:t>
            </w:r>
          </w:p>
          <w:p w:rsidR="00882756" w:rsidRPr="00882756" w:rsidRDefault="00882756" w:rsidP="002458E6">
            <w:pPr>
              <w:pStyle w:val="Default"/>
            </w:pPr>
          </w:p>
          <w:p w:rsidR="00882756" w:rsidRPr="00882756" w:rsidRDefault="00882756" w:rsidP="002458E6">
            <w:pPr>
              <w:pStyle w:val="Default"/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Показатели </w:t>
            </w: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качества ВКР и </w:t>
            </w: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оценка успешности </w:t>
            </w:r>
          </w:p>
          <w:p w:rsidR="00882756" w:rsidRPr="00882756" w:rsidRDefault="00882756" w:rsidP="002458E6">
            <w:pPr>
              <w:pStyle w:val="Default"/>
            </w:pPr>
            <w:r w:rsidRPr="00882756">
              <w:t>защиты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Мин</w:t>
            </w:r>
            <w:proofErr w:type="gramStart"/>
            <w:r w:rsidRPr="00882756">
              <w:t>.-</w:t>
            </w:r>
            <w:proofErr w:type="gramEnd"/>
            <w:r w:rsidRPr="00882756">
              <w:t>макс.балл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jc w:val="center"/>
            </w:pPr>
            <w:r w:rsidRPr="00882756">
              <w:t>Оценка по показателям</w:t>
            </w:r>
          </w:p>
        </w:tc>
      </w:tr>
      <w:tr w:rsidR="00882756" w:rsidRPr="00882756" w:rsidTr="002458E6">
        <w:trPr>
          <w:cantSplit/>
          <w:trHeight w:val="1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</w:pPr>
            <w:r w:rsidRPr="00882756"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Ф.И.О.</w:t>
            </w:r>
          </w:p>
        </w:tc>
      </w:tr>
      <w:tr w:rsidR="00882756" w:rsidRPr="00882756" w:rsidTr="002458E6">
        <w:trPr>
          <w:cantSplit/>
          <w:trHeight w:val="214"/>
        </w:trPr>
        <w:tc>
          <w:tcPr>
            <w:tcW w:w="10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jc w:val="center"/>
            </w:pPr>
            <w:r w:rsidRPr="00882756">
              <w:t>ОЦЕНКА КАЧЕСТВА ВЫПУСКНОЙ КВАЛИФИКАЦИОННОЙ РАБОТЫ И ПРОВЕДЕНИЯ ИССЛЕДОВАНИЙ</w:t>
            </w:r>
          </w:p>
        </w:tc>
      </w:tr>
      <w:tr w:rsidR="00882756" w:rsidRPr="00882756" w:rsidTr="002458E6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 xml:space="preserve">Актуальность темы и содержания работы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 xml:space="preserve">Научный уровень работы и новизна полученных данных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Четкость изложения проблемы, цели, задач,</w:t>
            </w:r>
            <w:r w:rsidR="00C72EDA">
              <w:t xml:space="preserve"> </w:t>
            </w:r>
            <w:r w:rsidRPr="00882756">
              <w:t xml:space="preserve">гипотезы исследования, терминологии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Полнота анализа литературы по проблеме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5.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 xml:space="preserve">Организация и проведение эксперимента. Соответствие методов исследования целям и задачам, точность и достоверность результатов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6.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 xml:space="preserve">Применение математико-статистической обработки при выполнении исследований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Обоснованность выводов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Оценка соответствия количественных параметров ВКР (структура, кол-во страниц, литературных источников)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Наличие материала, подготовленного к практическому использованию, возможность использования полученных данных в практике школы и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Научный стиль изложения текста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186"/>
        </w:trPr>
        <w:tc>
          <w:tcPr>
            <w:tcW w:w="10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jc w:val="center"/>
            </w:pPr>
            <w:r w:rsidRPr="00882756">
              <w:t>ОЦЕНКА ПРОЦЕДУРЫ ЗАЩИТЫ НА ГОСУДАРСТВЕННОЙ ИТОГОВОЙ АТТЕСТАЦИИ</w:t>
            </w:r>
          </w:p>
        </w:tc>
      </w:tr>
      <w:tr w:rsidR="00882756" w:rsidRPr="00882756" w:rsidTr="002458E6">
        <w:trPr>
          <w:cantSplit/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</w:p>
          <w:p w:rsidR="00882756" w:rsidRPr="00882756" w:rsidRDefault="00882756" w:rsidP="002458E6">
            <w:pPr>
              <w:pStyle w:val="Default"/>
            </w:pPr>
            <w:r w:rsidRPr="00882756">
              <w:t xml:space="preserve">1. </w:t>
            </w:r>
          </w:p>
          <w:p w:rsidR="00882756" w:rsidRPr="00882756" w:rsidRDefault="00882756" w:rsidP="002458E6">
            <w:pPr>
              <w:pStyle w:val="Defaul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Качество оформления работы, таблиц, рисунков, библиографического списка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Качество доклада (композиция, полнота представления работы, убежденность автора)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Качество оформления демонстрацион</w:t>
            </w:r>
            <w:r w:rsidRPr="00882756">
              <w:rPr>
                <w:rFonts w:ascii="Times New Roman" w:hAnsi="Times New Roman" w:cs="Times New Roman"/>
              </w:rPr>
              <w:softHyphen/>
              <w:t>ных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Объем и глубина знаний по теме или предмету, эрудиция, использование междисциплинарных связей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Культура речи, манера общения, умение использо</w:t>
            </w:r>
            <w:r w:rsidRPr="00882756">
              <w:rPr>
                <w:rFonts w:ascii="Times New Roman" w:hAnsi="Times New Roman" w:cs="Times New Roman"/>
              </w:rPr>
              <w:softHyphen/>
              <w:t>вать наглядные пособия, способность заинтересовать аудиторию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Ответы на вопросы: полнота, аргумен</w:t>
            </w:r>
            <w:r w:rsidRPr="00882756">
              <w:rPr>
                <w:rFonts w:ascii="Times New Roman" w:hAnsi="Times New Roman" w:cs="Times New Roman"/>
              </w:rPr>
              <w:softHyphen/>
              <w:t>тированность, убежденность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Доброжелательность, умение в ответах на вопросы полнее раскрыть содержа</w:t>
            </w:r>
            <w:r w:rsidRPr="00882756">
              <w:rPr>
                <w:rFonts w:ascii="Times New Roman" w:hAnsi="Times New Roman" w:cs="Times New Roman"/>
              </w:rPr>
              <w:softHyphen/>
              <w:t>ние проведенной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Деловые и волевые качества докладчика: ответственное отношение к работе, стремление к достижению высоких ре</w:t>
            </w:r>
            <w:r w:rsidRPr="00882756">
              <w:rPr>
                <w:rFonts w:ascii="Times New Roman" w:hAnsi="Times New Roman" w:cs="Times New Roman"/>
              </w:rPr>
              <w:softHyphen/>
              <w:t>зультатов, готовность к дискуссии, кон</w:t>
            </w:r>
            <w:r w:rsidRPr="00882756">
              <w:rPr>
                <w:rFonts w:ascii="Times New Roman" w:hAnsi="Times New Roman" w:cs="Times New Roman"/>
              </w:rPr>
              <w:softHyphen/>
              <w:t>тактность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Оценка качества работы выпускника при подготовке ВКР со стороны научного руководителя (по отзыву)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  <w:rPr>
                <w:color w:val="auto"/>
              </w:rPr>
            </w:pPr>
            <w:r w:rsidRPr="00882756">
              <w:rPr>
                <w:color w:val="auto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jc w:val="both"/>
              <w:rPr>
                <w:rFonts w:ascii="Times New Roman" w:hAnsi="Times New Roman" w:cs="Times New Roman"/>
              </w:rPr>
            </w:pPr>
            <w:r w:rsidRPr="00882756">
              <w:rPr>
                <w:rFonts w:ascii="Times New Roman" w:hAnsi="Times New Roman" w:cs="Times New Roman"/>
              </w:rPr>
              <w:t>Оценка качества ВКР со стороны рецензента (по рецензии)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62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СРЕДНИЙ БАЛЛ ЗА ВКР по 100-балльной рейтинговой системе оценки (сумма)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82756">
              <w:rPr>
                <w:rFonts w:ascii="Times New Roman" w:hAnsi="Times New Roman" w:cs="Times New Roman"/>
                <w:b/>
              </w:rPr>
              <w:t>0-100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  <w:tr w:rsidR="00882756" w:rsidRPr="00882756" w:rsidTr="002458E6">
        <w:trPr>
          <w:cantSplit/>
          <w:trHeight w:val="42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  <w:r w:rsidRPr="00882756">
              <w:t>СРЕДНИЙ БАЛЛ ЗА ВКР по традиционной системе оценки (ср</w:t>
            </w:r>
            <w:proofErr w:type="gramStart"/>
            <w:r w:rsidRPr="00882756">
              <w:t>.а</w:t>
            </w:r>
            <w:proofErr w:type="gramEnd"/>
            <w:r w:rsidRPr="00882756">
              <w:t>рифметическое)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756" w:rsidRPr="00882756" w:rsidRDefault="00882756" w:rsidP="002458E6">
            <w:pPr>
              <w:pStyle w:val="Default"/>
              <w:ind w:left="113" w:right="113"/>
              <w:jc w:val="center"/>
            </w:pPr>
            <w:r w:rsidRPr="00882756"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56" w:rsidRPr="00882756" w:rsidRDefault="00882756" w:rsidP="002458E6">
            <w:pPr>
              <w:pStyle w:val="Default"/>
            </w:pPr>
          </w:p>
        </w:tc>
      </w:tr>
    </w:tbl>
    <w:p w:rsidR="00882756" w:rsidRPr="00882756" w:rsidRDefault="00882756" w:rsidP="00882756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</w:rPr>
      </w:pPr>
    </w:p>
    <w:p w:rsidR="00882756" w:rsidRPr="00882756" w:rsidRDefault="00882756" w:rsidP="00882756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color w:val="FF0000"/>
        </w:rPr>
      </w:pPr>
      <w:r w:rsidRPr="00882756">
        <w:rPr>
          <w:rFonts w:ascii="Times New Roman" w:hAnsi="Times New Roman" w:cs="Times New Roman"/>
          <w:bCs/>
        </w:rPr>
        <w:tab/>
      </w:r>
    </w:p>
    <w:p w:rsidR="00DB1D3A" w:rsidRDefault="00DB1D3A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5126C" w:rsidRDefault="00E5126C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6.3. Оценочные материалы государственной итоговой аттестации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6.3.1. Вопросы (и задачи) государственного экзамена (при наличии экзамена)</w:t>
      </w:r>
    </w:p>
    <w:p w:rsidR="00E5126C" w:rsidRDefault="00E5126C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30CD" w:rsidRPr="00DF30CD" w:rsidRDefault="00DF30CD" w:rsidP="00DF30CD">
      <w:pPr>
        <w:jc w:val="center"/>
        <w:rPr>
          <w:rFonts w:ascii="Times New Roman" w:hAnsi="Times New Roman" w:cs="Times New Roman"/>
          <w:b/>
          <w:lang w:eastAsia="en-US"/>
        </w:rPr>
      </w:pPr>
      <w:r w:rsidRPr="00DF30CD">
        <w:rPr>
          <w:rFonts w:ascii="Times New Roman" w:hAnsi="Times New Roman" w:cs="Times New Roman"/>
          <w:b/>
          <w:lang w:eastAsia="en-US"/>
        </w:rPr>
        <w:t xml:space="preserve">Раздел 1. Практико-ориентированные задания по блоку </w:t>
      </w:r>
    </w:p>
    <w:p w:rsidR="00DF30CD" w:rsidRPr="0009362C" w:rsidRDefault="00DF30CD" w:rsidP="00DF30CD">
      <w:pPr>
        <w:jc w:val="center"/>
        <w:rPr>
          <w:rFonts w:ascii="Times New Roman" w:hAnsi="Times New Roman" w:cs="Times New Roman"/>
          <w:b/>
          <w:lang w:eastAsia="en-US"/>
        </w:rPr>
      </w:pPr>
      <w:r w:rsidRPr="0009362C">
        <w:rPr>
          <w:rFonts w:ascii="Times New Roman" w:hAnsi="Times New Roman" w:cs="Times New Roman"/>
          <w:b/>
          <w:lang w:eastAsia="en-US"/>
        </w:rPr>
        <w:t>«Правоведение и правоохранительная деятельность»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1.Профессиональное образование на современном этапе: цели, задачи, функции.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2. Управленческие решения: виды, этапы разработки  управленческих решений. Методы принятия управленческих решений.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3. Инвестиции: понятие, виды, источники финансирования. Показатели оценки эффективности инвестиций.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4.Региональные и местные налоги: виды, общая характеристика. Налогооблагаемая база, налоговые ставки.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5. Прибыль предприятия и порядок ее исчисления. Рентабельность: виды, показатели рентабельности.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 xml:space="preserve">6. Бюджетная система РФ. Бюджетные и внебюджетные фонды. 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7.  Основные подходы к управлению. Функции управления.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8.  Понятие менеджмента.  Условия и предпосылки возникновения менеджмента. Особенности российского менеджмента.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9.  Документы, их роль и значение  в бухгалтерском учете.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10. Предпринимательство: виды, функции. Разработка бизнес-плана предприятия: виды, содержание основных разделов.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11.  Организационно-правовые формы предприятий. Государственная регистрация, реорганизация, ликвидация. Виды и сущность предпринимательских договоров.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12.  Система планов предприятия, их взаимосвязь.  Стратегическое планирование развития предприятия. Тактическое и оперативное планирование.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13. Классификация методов экономического анализа. Роль комплексного анализа в управлении предприятием.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14.. Маркетинговые исследования: понятие, цели и направления и этапы маркетингового исследования. Основные методы сбора информации.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16. Налоговая система Российской Федерации. Основные виды налогов. Классификация налогов, входящих в налоговую систему.</w:t>
      </w:r>
    </w:p>
    <w:p w:rsidR="0009362C" w:rsidRPr="0009362C" w:rsidRDefault="0009362C" w:rsidP="0009362C">
      <w:pPr>
        <w:pStyle w:val="msolistparagraph0"/>
        <w:spacing w:line="240" w:lineRule="auto"/>
        <w:ind w:left="0"/>
        <w:jc w:val="both"/>
        <w:rPr>
          <w:szCs w:val="24"/>
        </w:rPr>
      </w:pPr>
      <w:r w:rsidRPr="0009362C">
        <w:rPr>
          <w:szCs w:val="24"/>
        </w:rPr>
        <w:t>17. Объект, предмет, задачи, методы исследования в методике преподавания экономических дисциплин.</w:t>
      </w:r>
    </w:p>
    <w:p w:rsidR="0009362C" w:rsidRPr="0009362C" w:rsidRDefault="0009362C" w:rsidP="0009362C">
      <w:pPr>
        <w:pStyle w:val="msolistparagraph0"/>
        <w:spacing w:line="240" w:lineRule="auto"/>
        <w:ind w:left="0"/>
        <w:jc w:val="both"/>
        <w:rPr>
          <w:szCs w:val="24"/>
        </w:rPr>
      </w:pPr>
      <w:r w:rsidRPr="0009362C">
        <w:rPr>
          <w:szCs w:val="24"/>
        </w:rPr>
        <w:t>18. Базовые понятия маркетинга: нужда, потребность, запрос, товар (услуга), сделка. Комплекс маркетинга: понятие и основные элементы. Сегментирование и позиционирование рынка.</w:t>
      </w:r>
    </w:p>
    <w:p w:rsidR="0009362C" w:rsidRPr="0009362C" w:rsidRDefault="0009362C" w:rsidP="0009362C">
      <w:pPr>
        <w:pStyle w:val="msolistparagraph0"/>
        <w:spacing w:line="240" w:lineRule="auto"/>
        <w:ind w:left="0"/>
        <w:jc w:val="both"/>
        <w:rPr>
          <w:szCs w:val="24"/>
        </w:rPr>
      </w:pPr>
      <w:r w:rsidRPr="0009362C">
        <w:rPr>
          <w:szCs w:val="24"/>
        </w:rPr>
        <w:t>19.Федеральные налоги: виды, общая характеристика. Источники. Налогооблагаемая база, налоговые ставки.</w:t>
      </w:r>
    </w:p>
    <w:p w:rsidR="0009362C" w:rsidRPr="0009362C" w:rsidRDefault="0009362C" w:rsidP="0009362C">
      <w:pPr>
        <w:pStyle w:val="msolistparagraph0"/>
        <w:ind w:left="0"/>
        <w:jc w:val="both"/>
        <w:rPr>
          <w:szCs w:val="24"/>
        </w:rPr>
      </w:pPr>
      <w:r w:rsidRPr="0009362C">
        <w:rPr>
          <w:szCs w:val="24"/>
        </w:rPr>
        <w:t>20. Финансы организации: содержание, функции и принципы.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lastRenderedPageBreak/>
        <w:t xml:space="preserve">21. Заработная плата, сущность и </w:t>
      </w:r>
      <w:proofErr w:type="spellStart"/>
      <w:r w:rsidRPr="0009362C">
        <w:rPr>
          <w:rFonts w:ascii="Times New Roman" w:hAnsi="Times New Roman" w:cs="Times New Roman"/>
        </w:rPr>
        <w:t>дефференциация</w:t>
      </w:r>
      <w:proofErr w:type="spellEnd"/>
      <w:r w:rsidRPr="0009362C">
        <w:rPr>
          <w:rFonts w:ascii="Times New Roman" w:hAnsi="Times New Roman" w:cs="Times New Roman"/>
        </w:rPr>
        <w:t>. Формы и системы оплаты труда.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 xml:space="preserve">22. Финансовая система Российской Федерации: понятие и структура. 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  <w:b/>
        </w:rPr>
      </w:pPr>
      <w:r w:rsidRPr="0009362C">
        <w:rPr>
          <w:rFonts w:ascii="Times New Roman" w:hAnsi="Times New Roman" w:cs="Times New Roman"/>
        </w:rPr>
        <w:t>23. Социально-экономическая сущность и состав бюджета. Классификация доходов и расходов бюджетов.</w:t>
      </w:r>
    </w:p>
    <w:p w:rsidR="0009362C" w:rsidRPr="0009362C" w:rsidRDefault="0009362C" w:rsidP="0009362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24. Инфляция: сущность, виды, причины, последствия, возможность регулирования.</w:t>
      </w:r>
    </w:p>
    <w:p w:rsidR="0009362C" w:rsidRPr="0009362C" w:rsidRDefault="0009362C" w:rsidP="0009362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09362C">
        <w:rPr>
          <w:rFonts w:ascii="Times New Roman" w:hAnsi="Times New Roman" w:cs="Times New Roman"/>
        </w:rPr>
        <w:t>25.</w:t>
      </w:r>
      <w:r w:rsidRPr="0009362C">
        <w:rPr>
          <w:rFonts w:ascii="Times New Roman" w:hAnsi="Times New Roman" w:cs="Times New Roman"/>
          <w:color w:val="000000"/>
        </w:rPr>
        <w:t xml:space="preserve"> Акционерное общество, как особая форма коллективного предпринимательства.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  <w:color w:val="000000"/>
        </w:rPr>
        <w:t>26.</w:t>
      </w:r>
      <w:r w:rsidRPr="0009362C">
        <w:rPr>
          <w:rFonts w:ascii="Times New Roman" w:hAnsi="Times New Roman" w:cs="Times New Roman"/>
        </w:rPr>
        <w:t xml:space="preserve">.Типы рыночных структур. Сравнительная характеристика совершенной </w:t>
      </w:r>
      <w:proofErr w:type="gramStart"/>
      <w:r w:rsidRPr="0009362C">
        <w:rPr>
          <w:rFonts w:ascii="Times New Roman" w:hAnsi="Times New Roman" w:cs="Times New Roman"/>
        </w:rPr>
        <w:t>конкуренции, монополистической конкуренции, олигополии</w:t>
      </w:r>
      <w:proofErr w:type="gramEnd"/>
      <w:r w:rsidRPr="0009362C">
        <w:rPr>
          <w:rFonts w:ascii="Times New Roman" w:hAnsi="Times New Roman" w:cs="Times New Roman"/>
        </w:rPr>
        <w:t>, монополии.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27. Система бухгалтерского учета на предприятии. Метод бухгалтерского учета. Правовые и нормативные документы.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28. Бухгалтерская отчетность: виды, место и роль в современных условиях. Требования, предъявляемые к бухгалтерской отчетности.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29. Экономическая сущность капитала, основных фондов. Классификация и состав основных фондов предприятия,  методы оценки, износ. Структура и качество основных фондов. Показатели эффективности использования основных фондов.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30.Экономическая сущность оборотного капитала, состав и структура оборотных средств, их значение в деятельности предприятия. Эффективность использования оборотных фондов, показатели оборачиваемости оборотных средств. Повышение эффективности использования оборотных средств.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31. Финансовое состояние предприятия как экономическая категория. Источники информации для проведения анализа финансового состояния предприятия. Сущность баланса предприятия. Группировка активов и обязатель</w:t>
      </w:r>
      <w:proofErr w:type="gramStart"/>
      <w:r w:rsidRPr="0009362C">
        <w:rPr>
          <w:rFonts w:ascii="Times New Roman" w:hAnsi="Times New Roman" w:cs="Times New Roman"/>
        </w:rPr>
        <w:t>ств пр</w:t>
      </w:r>
      <w:proofErr w:type="gramEnd"/>
      <w:r w:rsidRPr="0009362C">
        <w:rPr>
          <w:rFonts w:ascii="Times New Roman" w:hAnsi="Times New Roman" w:cs="Times New Roman"/>
        </w:rPr>
        <w:t xml:space="preserve">едприятия по степени ликвидности. 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32. Задачи финансового контроля в современных условиях. Осуществление финансового контроля предприятий в России. Виды и методы финансового контроля на предприятиях. Внешний финансовый контроль. Организация внутреннего финансового контроля на предприятии, его задачи.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 xml:space="preserve">33. Ценные бумаги: понятие, виды, классификация. Качественные характеристики ценной бумаги.  Понятие и структура рынка ценных бумаг. Участники рынка ценных бумаг. </w:t>
      </w:r>
    </w:p>
    <w:p w:rsidR="0009362C" w:rsidRPr="0009362C" w:rsidRDefault="0009362C" w:rsidP="0009362C">
      <w:pPr>
        <w:jc w:val="both"/>
        <w:rPr>
          <w:rFonts w:ascii="Times New Roman" w:hAnsi="Times New Roman" w:cs="Times New Roman"/>
        </w:rPr>
      </w:pPr>
      <w:r w:rsidRPr="0009362C">
        <w:rPr>
          <w:rFonts w:ascii="Times New Roman" w:hAnsi="Times New Roman" w:cs="Times New Roman"/>
        </w:rPr>
        <w:t>34. Власть, формы власти. Лидерство и власть. Концепция управления персоналом. Управление развитием персонала, управление деловой карьерой. Управление формальными и неформальными группами в организации.</w:t>
      </w:r>
    </w:p>
    <w:p w:rsidR="0009362C" w:rsidRPr="0009362C" w:rsidRDefault="0009362C" w:rsidP="0009362C">
      <w:pPr>
        <w:pStyle w:val="ae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09362C">
        <w:t xml:space="preserve">35. </w:t>
      </w:r>
      <w:r w:rsidRPr="0009362C">
        <w:rPr>
          <w:color w:val="000000"/>
        </w:rPr>
        <w:t>Эффективная организация распределения полномочий. Процесс делегирования.  Факторы, влияющие на установление и реализацию делегирования.</w:t>
      </w:r>
    </w:p>
    <w:p w:rsidR="00DF30CD" w:rsidRPr="00DF30CD" w:rsidRDefault="00DF30CD" w:rsidP="00DF30CD">
      <w:pPr>
        <w:rPr>
          <w:rFonts w:ascii="Times New Roman" w:hAnsi="Times New Roman" w:cs="Times New Roman"/>
          <w:b/>
          <w:lang w:eastAsia="en-US"/>
        </w:rPr>
      </w:pPr>
    </w:p>
    <w:p w:rsidR="00DF30CD" w:rsidRPr="00DF30CD" w:rsidRDefault="00DF30CD" w:rsidP="00DF30CD">
      <w:pPr>
        <w:jc w:val="center"/>
        <w:rPr>
          <w:rFonts w:ascii="Times New Roman" w:hAnsi="Times New Roman" w:cs="Times New Roman"/>
          <w:b/>
          <w:lang w:eastAsia="en-US"/>
        </w:rPr>
      </w:pPr>
      <w:r w:rsidRPr="00DF30CD">
        <w:rPr>
          <w:rFonts w:ascii="Times New Roman" w:hAnsi="Times New Roman" w:cs="Times New Roman"/>
          <w:b/>
          <w:lang w:eastAsia="en-US"/>
        </w:rPr>
        <w:t>Раздел 2. Педагогика, Методика профессионального обучения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 xml:space="preserve">Проанализируйте содержание и структуру ФГОС СПО (по предлагаемой специальности) по следующей схеме: 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выделите основные структурные элементы ФГОС СПО;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определите сроки и уровни освоения ППССЗ; 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определите область профессиональной деятельности выпускника; 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выделите наиболее важные, на Ваш взгляд, общие компетенции (не более 3-х компетенций), которыми должен овладеть выпускник; 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по каждому виду деятельности выделите наиболее важные, на Ваш взгляд, профессиональные компетенции (не более 2-х компетенций по каждому виду деятельности), которыми должен овладеть выпускник;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lastRenderedPageBreak/>
        <w:t xml:space="preserve">перечислите требования к структуре ППССЗ; 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перечислите требования, которые предъявляются к условиям реализации ППССЗ.</w:t>
      </w:r>
    </w:p>
    <w:p w:rsidR="00DF30CD" w:rsidRPr="00DF30CD" w:rsidRDefault="00DF30CD" w:rsidP="00DF30CD">
      <w:pPr>
        <w:numPr>
          <w:ilvl w:val="0"/>
          <w:numId w:val="44"/>
        </w:num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что является необходимым условием допуска студента к государственной итоговой аттестации? Что включает в себя государственная итоговая аттестация?</w:t>
      </w:r>
    </w:p>
    <w:p w:rsidR="00DF30CD" w:rsidRPr="00DF30CD" w:rsidRDefault="00DF30CD" w:rsidP="00DF30CD">
      <w:pPr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i/>
          <w:lang w:eastAsia="en-US"/>
        </w:rPr>
        <w:t>Дайте определение следующих терминов:</w:t>
      </w:r>
      <w:r w:rsidRPr="00DF30CD">
        <w:rPr>
          <w:rFonts w:ascii="Times New Roman" w:hAnsi="Times New Roman" w:cs="Times New Roman"/>
          <w:lang w:eastAsia="en-US"/>
        </w:rPr>
        <w:t xml:space="preserve"> ФГОС СПО, ППССЗ, компетенция.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Проанализируйте учебный план СПО по предлагаемой специальности. Зафиксируйте элементы учебного плана.</w:t>
      </w:r>
    </w:p>
    <w:p w:rsidR="00DF30CD" w:rsidRPr="00DF30CD" w:rsidRDefault="00DF30CD" w:rsidP="00DF30CD">
      <w:pPr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i/>
          <w:lang w:eastAsia="en-US"/>
        </w:rPr>
        <w:t>Дайте определение следующих терминов:</w:t>
      </w:r>
      <w:r w:rsidRPr="00DF30CD">
        <w:rPr>
          <w:rFonts w:ascii="Times New Roman" w:hAnsi="Times New Roman" w:cs="Times New Roman"/>
          <w:lang w:eastAsia="en-US"/>
        </w:rPr>
        <w:t xml:space="preserve"> ПМ, МДК.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Проанализируйте предлагаемую рабочую программу профессионального модуля (ПМ). Ознакомьтесь с содержанием паспорта рабочей программы профессионального модуля и выделите его основные компоненты. Докажите, что рабочая программа соответствует требованиям ФГОС СПО и учебному плану по специальности.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Выберите тему занятия из предлагаемой рабочей программы учебной дисциплины / профессионального модуля. Сформулируйте цель, а также образовательные, воспитательные и развивающие задачи учебного занятия. Выделить структурные элементы занятия (этапы урока).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Выберите тему занятия из предлагаемой рабочей программы учебной дисциплины / профессионального модуля. Определите тип, вид и структуру проведения занятия по выбранной теме. Определите формы работы студентов на уроке.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Выберите тему занятия из рабочей программы учебной дисциплины / профессионального модуля. С помощью рабочей программы и учебника (учебного пособия) определите содержание теоретического материала и составьте (схематично) технологическую карту урока.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Выберите тему занятия из рабочей программы учебной дисциплины / профессионального модуля. Определите возможные методы обучения на уроке.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Выберите тему занятия из рабочей программы учебной дисциплины / профессионального модуля. Составьте перечень средств </w:t>
      </w:r>
      <w:proofErr w:type="gramStart"/>
      <w:r w:rsidRPr="00DF30CD">
        <w:rPr>
          <w:rFonts w:ascii="Times New Roman" w:hAnsi="Times New Roman" w:cs="Times New Roman"/>
          <w:lang w:eastAsia="en-US"/>
        </w:rPr>
        <w:t>обучения по</w:t>
      </w:r>
      <w:proofErr w:type="gramEnd"/>
      <w:r w:rsidRPr="00DF30CD">
        <w:rPr>
          <w:rFonts w:ascii="Times New Roman" w:hAnsi="Times New Roman" w:cs="Times New Roman"/>
          <w:lang w:eastAsia="en-US"/>
        </w:rPr>
        <w:t xml:space="preserve"> выбранной теме.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proofErr w:type="gramStart"/>
      <w:r w:rsidRPr="00DF30CD">
        <w:rPr>
          <w:rFonts w:ascii="Times New Roman" w:hAnsi="Times New Roman" w:cs="Times New Roman"/>
          <w:lang w:eastAsia="en-US"/>
        </w:rPr>
        <w:t>Разработайте домашнее задание для обучающихся по одной из тем рабочей программы учебной дисциплины / профессионального модуля, определите возможные формы его контроля.</w:t>
      </w:r>
      <w:proofErr w:type="gramEnd"/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Разработайте итоговые контрольные задания для обучающихся учреждения СПО по разделу «Право» / «Экономика». Распределите задания по уровню сложности. Теоретически обоснуйте значение средств контроля в профессиональном обучении.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Составьте схему проведения лабораторно-практического занятия для обучающихся учреждения СПО по одной из тем раздела «Право» / «Экономика». Разработайте требования к письменному отчету и критерии оценки лабораторно-практической работы.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Смоделируйте план воспитательного внеурочного занятия по преподаваемой дисциплине для </w:t>
      </w:r>
      <w:proofErr w:type="gramStart"/>
      <w:r w:rsidRPr="00DF30CD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DF30CD">
        <w:rPr>
          <w:rFonts w:ascii="Times New Roman" w:hAnsi="Times New Roman" w:cs="Times New Roman"/>
          <w:lang w:eastAsia="en-US"/>
        </w:rPr>
        <w:t xml:space="preserve"> учреждения СПО. Охарактеризуйте содержание внеклассной деятельности педагога профессионального обучения.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Выберите тему занятия из предлагаемой рабочей программы учебной дисциплины / профессионального модуля. Определите возможные образовательные технологии обучения на уроке.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Дайте характеристику принципа наглядности обучения и возможностям его реализации в современном профессиональном обучении.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Предложите и обоснуйте дидактическую ценность использования интерактивных методов обучения в процессе изучения права / экономики в учреждениях СПО.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Сформулируйте понятие, задачи и формы организации практик, обучающихся в учреждениях СПО согласно ФГОС.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Дайте характеристику организации внеклассной работы по преподаваемому предмету в учреждениях СПО. Разработайте пояснительную записку и тематический</w:t>
      </w:r>
      <w:bookmarkStart w:id="0" w:name="_GoBack"/>
      <w:bookmarkEnd w:id="0"/>
      <w:r w:rsidRPr="00DF30CD">
        <w:rPr>
          <w:rFonts w:ascii="Times New Roman" w:hAnsi="Times New Roman" w:cs="Times New Roman"/>
          <w:lang w:eastAsia="en-US"/>
        </w:rPr>
        <w:t xml:space="preserve"> план факультатива / кружка по преподаваемому предмету.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proofErr w:type="gramStart"/>
      <w:r w:rsidRPr="00DF30CD">
        <w:rPr>
          <w:rFonts w:ascii="Times New Roman" w:hAnsi="Times New Roman" w:cs="Times New Roman"/>
          <w:lang w:eastAsia="en-US"/>
        </w:rPr>
        <w:lastRenderedPageBreak/>
        <w:t>Разработайте план-конспект классного часа в группе обучающихся учреждения СПО на тему «Я выбираю жизнь без зависимостей».</w:t>
      </w:r>
      <w:proofErr w:type="gramEnd"/>
      <w:r w:rsidRPr="00DF30CD">
        <w:rPr>
          <w:rFonts w:ascii="Times New Roman" w:hAnsi="Times New Roman" w:cs="Times New Roman"/>
          <w:lang w:eastAsia="en-US"/>
        </w:rPr>
        <w:t xml:space="preserve"> Теоретически охарактеризуйте функции и направления деятельности классного руководителя; методику организации и проведения классного часа.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Разработайте перечень заданий для самостоятельной работы обучающихся учреждения СПО по одной из тем преподаваемой Вами дисциплины. Охарактеризуйте роль самостоятельной работы в образовательном процессе. 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 предложенной ситуации предложите методы воспитания или приемы педагогического воздействия. Аргументируйте свой выбор.</w:t>
      </w:r>
    </w:p>
    <w:p w:rsidR="00DF30CD" w:rsidRPr="00DF30CD" w:rsidRDefault="00DF30CD" w:rsidP="00DF30CD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- На перемене Вы идете по коридору и видите, что двое обучающихся (молодые люди) публично выясняют отношения. Их не останавливает даже то, что Вы заметили данную ситуацию. На Ваш призыв остановиться они продолжают конфликтовать. Как Вы отреагируете в данной ситуации? Свой ответ поясните. Теоретически охарактеризуйте вопрос о методах воспитания.</w:t>
      </w:r>
    </w:p>
    <w:p w:rsidR="00DF30CD" w:rsidRPr="00DF30CD" w:rsidRDefault="00DF30CD" w:rsidP="00DF30CD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>В предложенной ситуации предложите методы воспитания или приемы педагогического воздействия. Аргументируйте свой выбор.</w:t>
      </w:r>
    </w:p>
    <w:p w:rsidR="00DF30CD" w:rsidRPr="00DF30CD" w:rsidRDefault="00DF30CD" w:rsidP="00DF30CD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- в группе, где Вы являетесь классным руководителем, два лидера – положительный и отрицательный. Большинство </w:t>
      </w:r>
      <w:proofErr w:type="gramStart"/>
      <w:r w:rsidRPr="00DF30CD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DF30CD">
        <w:rPr>
          <w:rFonts w:ascii="Times New Roman" w:hAnsi="Times New Roman" w:cs="Times New Roman"/>
          <w:lang w:eastAsia="en-US"/>
        </w:rPr>
        <w:t xml:space="preserve"> являются ведомыми в группе отрицательного лидера. Как Вы отреагируете в данной ситуации? Свой ответ поясните. Теоретически охарактеризуйте вопрос о методах воспитания.</w:t>
      </w:r>
    </w:p>
    <w:p w:rsidR="00DF30CD" w:rsidRPr="00DF30CD" w:rsidRDefault="00DF30CD" w:rsidP="00DF30CD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F30CD">
        <w:rPr>
          <w:rFonts w:ascii="Times New Roman" w:hAnsi="Times New Roman" w:cs="Times New Roman"/>
          <w:lang w:eastAsia="en-US"/>
        </w:rPr>
        <w:t xml:space="preserve">22. Что включает в себя аттестация педагогических работников, каковы ее ключевые задачи? Дайте характеристику нормативной базы, регламентирующей проведение аттестации педагогических работников. </w:t>
      </w:r>
    </w:p>
    <w:p w:rsidR="00DF30CD" w:rsidRDefault="00DF30CD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6.3.2. Примерная тематика выпускных квалификационных работ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A71E70">
        <w:rPr>
          <w:rFonts w:ascii="Times New Roman" w:hAnsi="Times New Roman" w:cs="Times New Roman"/>
        </w:rPr>
        <w:t xml:space="preserve">Тема ВКР по экономике определяется в соответствии с видами и задачами будущей профессиональной деятельности выпускника факультета, определенными в Госстандарте, потребностями развития профессионального образования, исторической науки, она должна быть актуальной, конкретной, иметь практическое значение для подготовки учителя экономических и правовых дисциплин соответствовать задачам подготовки учителя-исследователя, учитывать направления современных экономических и правовых, педагогических исследований. </w:t>
      </w:r>
      <w:proofErr w:type="gramEnd"/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 xml:space="preserve">Таким образом, выбор темы ВКР определяется следующими факторами: актуальность, новизна, </w:t>
      </w:r>
      <w:proofErr w:type="spellStart"/>
      <w:r w:rsidRPr="00A71E70">
        <w:rPr>
          <w:rFonts w:ascii="Times New Roman" w:hAnsi="Times New Roman" w:cs="Times New Roman"/>
        </w:rPr>
        <w:t>проблемность</w:t>
      </w:r>
      <w:proofErr w:type="spellEnd"/>
      <w:r w:rsidRPr="00A71E70">
        <w:rPr>
          <w:rFonts w:ascii="Times New Roman" w:hAnsi="Times New Roman" w:cs="Times New Roman"/>
        </w:rPr>
        <w:t>, перспективность разработки; индивидуальные особенности студента, уровень и качество его подготовки.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 xml:space="preserve">Темы ВКР для выпускных курсов разрабатываются выпускающей кафедрой в конце </w:t>
      </w:r>
      <w:proofErr w:type="gramStart"/>
      <w:r w:rsidRPr="00A71E70">
        <w:rPr>
          <w:rFonts w:ascii="Times New Roman" w:hAnsi="Times New Roman" w:cs="Times New Roman"/>
        </w:rPr>
        <w:t>пред</w:t>
      </w:r>
      <w:proofErr w:type="gramEnd"/>
      <w:r w:rsidRPr="00A71E70">
        <w:rPr>
          <w:rFonts w:ascii="Times New Roman" w:hAnsi="Times New Roman" w:cs="Times New Roman"/>
        </w:rPr>
        <w:t xml:space="preserve"> выпускного учебного года и утверждаются на её заседании, затем - заседании Учёного совета вуза. Изменение темы ВКР, а также замена руководителя ВКР после утверждения на Совете допускаются в случае уважительной причины по решению и представлению кафедры.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>Студентам предоставляется право выбора темы выпускной работы вплоть до предложения своей темы с необходимым обоснованием целесообразности её исследования. Студент должен выбрать такую тему, при работе над которой он может проявить максимум инициативы, наиболее полно использовать свои знания и способности.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>Научная проблема (тема), предложенная студенту для исследования, должна быть правильно сформулирована. При формулировке темы необходимо учитывать следующее: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 xml:space="preserve">       1)   в названии темы должна быть отражена проблема исследования;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  <w:tab w:val="left" w:pos="9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 xml:space="preserve">       2) формулировка содержит в себе, а) цель или проблему исследования, б) предмет исследования, в) объект исследования.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</w:rPr>
        <w:t xml:space="preserve">Наименование темы и содержание   работы могут быть представлены в «Задании по выпускной </w:t>
      </w:r>
      <w:r w:rsidRPr="00A71E70">
        <w:rPr>
          <w:rFonts w:ascii="Times New Roman" w:hAnsi="Times New Roman" w:cs="Times New Roman"/>
        </w:rPr>
        <w:lastRenderedPageBreak/>
        <w:t xml:space="preserve">квалификационной работе», которое разрабатывается научным руководителем ВКР с участием студента в начале работы над темой. 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  <w:color w:val="000000"/>
          <w:spacing w:val="-1"/>
        </w:rPr>
        <w:t xml:space="preserve">На основании задания студентом разрабатывается план </w:t>
      </w:r>
      <w:r w:rsidRPr="00A71E70">
        <w:rPr>
          <w:rFonts w:ascii="Times New Roman" w:hAnsi="Times New Roman" w:cs="Times New Roman"/>
          <w:color w:val="000000"/>
          <w:spacing w:val="-10"/>
        </w:rPr>
        <w:t xml:space="preserve">выпускной работы в соответствии с графиком её выполнения. 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  <w:color w:val="000000"/>
          <w:spacing w:val="-11"/>
        </w:rPr>
        <w:t xml:space="preserve">План работы составляется студентом на основании задания в течение </w:t>
      </w:r>
      <w:r w:rsidRPr="00A71E70">
        <w:rPr>
          <w:rFonts w:ascii="Times New Roman" w:hAnsi="Times New Roman" w:cs="Times New Roman"/>
          <w:color w:val="000000"/>
          <w:spacing w:val="-8"/>
        </w:rPr>
        <w:t xml:space="preserve">2-х недель после его получения. Роль и значение плана ВКР состоит в том, </w:t>
      </w:r>
      <w:r w:rsidRPr="00A71E70">
        <w:rPr>
          <w:rFonts w:ascii="Times New Roman" w:hAnsi="Times New Roman" w:cs="Times New Roman"/>
          <w:color w:val="000000"/>
          <w:spacing w:val="-5"/>
        </w:rPr>
        <w:t xml:space="preserve">что в ходе его составления определяется общая направленность темы, </w:t>
      </w:r>
      <w:r w:rsidRPr="00A71E70">
        <w:rPr>
          <w:rFonts w:ascii="Times New Roman" w:hAnsi="Times New Roman" w:cs="Times New Roman"/>
          <w:color w:val="000000"/>
          <w:spacing w:val="-9"/>
        </w:rPr>
        <w:t xml:space="preserve">перечень исследуемых вопросов, наименование глав, уточняется перечень основной литературы, определяются источники получения практического материала. В процессе составления плана предопределяется теоретический </w:t>
      </w:r>
      <w:r w:rsidRPr="00A71E70">
        <w:rPr>
          <w:rFonts w:ascii="Times New Roman" w:hAnsi="Times New Roman" w:cs="Times New Roman"/>
          <w:color w:val="000000"/>
          <w:spacing w:val="-8"/>
        </w:rPr>
        <w:t>уровень и практическое значение ВКР в целом.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-7"/>
        </w:rPr>
      </w:pPr>
      <w:r w:rsidRPr="00A71E70">
        <w:rPr>
          <w:rFonts w:ascii="Times New Roman" w:hAnsi="Times New Roman" w:cs="Times New Roman"/>
          <w:color w:val="000000"/>
          <w:spacing w:val="-6"/>
        </w:rPr>
        <w:t xml:space="preserve">В процессе работы план ВКР может уточняться в зависимости </w:t>
      </w:r>
      <w:proofErr w:type="gramStart"/>
      <w:r w:rsidRPr="00A71E70">
        <w:rPr>
          <w:rFonts w:ascii="Times New Roman" w:hAnsi="Times New Roman" w:cs="Times New Roman"/>
          <w:color w:val="000000"/>
          <w:spacing w:val="-6"/>
          <w:lang w:val="en-US"/>
        </w:rPr>
        <w:t>o</w:t>
      </w:r>
      <w:proofErr w:type="gramEnd"/>
      <w:r w:rsidRPr="00A71E70">
        <w:rPr>
          <w:rFonts w:ascii="Times New Roman" w:hAnsi="Times New Roman" w:cs="Times New Roman"/>
          <w:color w:val="000000"/>
          <w:spacing w:val="-6"/>
        </w:rPr>
        <w:t xml:space="preserve">т </w:t>
      </w:r>
      <w:r w:rsidRPr="00A71E70">
        <w:rPr>
          <w:rFonts w:ascii="Times New Roman" w:hAnsi="Times New Roman" w:cs="Times New Roman"/>
          <w:color w:val="000000"/>
          <w:spacing w:val="-9"/>
        </w:rPr>
        <w:t xml:space="preserve">практического материала, условий и методики его исследования, наличия </w:t>
      </w:r>
      <w:r w:rsidRPr="00A71E70">
        <w:rPr>
          <w:rFonts w:ascii="Times New Roman" w:hAnsi="Times New Roman" w:cs="Times New Roman"/>
          <w:color w:val="000000"/>
          <w:spacing w:val="-7"/>
        </w:rPr>
        <w:t>литературы и т.п.</w:t>
      </w:r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A71E70">
        <w:rPr>
          <w:rFonts w:ascii="Times New Roman" w:hAnsi="Times New Roman" w:cs="Times New Roman"/>
          <w:color w:val="000000"/>
          <w:spacing w:val="-8"/>
        </w:rPr>
        <w:t xml:space="preserve">              </w:t>
      </w:r>
      <w:proofErr w:type="gramStart"/>
      <w:r w:rsidRPr="00A71E70">
        <w:rPr>
          <w:rFonts w:ascii="Times New Roman" w:hAnsi="Times New Roman" w:cs="Times New Roman"/>
          <w:color w:val="000000"/>
          <w:spacing w:val="-8"/>
        </w:rPr>
        <w:t xml:space="preserve">Выпускная квалификационная работа должна иметь чёткую структуру и содержать взаимосвязанные теоретическую и </w:t>
      </w:r>
      <w:r w:rsidRPr="00A71E70">
        <w:rPr>
          <w:rFonts w:ascii="Times New Roman" w:hAnsi="Times New Roman" w:cs="Times New Roman"/>
          <w:color w:val="000000"/>
          <w:spacing w:val="-7"/>
        </w:rPr>
        <w:t>практическую части.</w:t>
      </w:r>
      <w:proofErr w:type="gramEnd"/>
    </w:p>
    <w:p w:rsidR="00AB6437" w:rsidRPr="00A71E70" w:rsidRDefault="00AB6437" w:rsidP="00AB6437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A71E70">
        <w:rPr>
          <w:rFonts w:ascii="Times New Roman" w:hAnsi="Times New Roman" w:cs="Times New Roman"/>
          <w:color w:val="000000"/>
          <w:spacing w:val="-4"/>
        </w:rPr>
        <w:tab/>
        <w:t xml:space="preserve">Наиболее оптимальной структурой изложения и содержания ВКР является структура, состоящая из введения, двух-трех глав (основная </w:t>
      </w:r>
      <w:r w:rsidRPr="00A71E70">
        <w:rPr>
          <w:rFonts w:ascii="Times New Roman" w:hAnsi="Times New Roman" w:cs="Times New Roman"/>
          <w:color w:val="000000"/>
          <w:spacing w:val="-2"/>
        </w:rPr>
        <w:t>часть), заключения (выводов), списка изученной и использованной при работе литературы (библиографический список)</w:t>
      </w:r>
      <w:r w:rsidRPr="00A71E70">
        <w:rPr>
          <w:rFonts w:ascii="Times New Roman" w:hAnsi="Times New Roman" w:cs="Times New Roman"/>
          <w:color w:val="000000"/>
          <w:spacing w:val="-8"/>
        </w:rPr>
        <w:t>.</w:t>
      </w:r>
      <w:r w:rsidRPr="00A71E70">
        <w:rPr>
          <w:rFonts w:ascii="Times New Roman" w:hAnsi="Times New Roman" w:cs="Times New Roman"/>
          <w:color w:val="000000"/>
          <w:spacing w:val="-7"/>
        </w:rPr>
        <w:t xml:space="preserve">  В общую структуру ВКР входят также титульный лист, оглавление (содержание) </w:t>
      </w:r>
      <w:r w:rsidRPr="00A71E70">
        <w:rPr>
          <w:rFonts w:ascii="Times New Roman" w:hAnsi="Times New Roman" w:cs="Times New Roman"/>
          <w:color w:val="000000"/>
          <w:spacing w:val="-2"/>
        </w:rPr>
        <w:t xml:space="preserve">и, при </w:t>
      </w:r>
      <w:r w:rsidRPr="00A71E70">
        <w:rPr>
          <w:rFonts w:ascii="Times New Roman" w:hAnsi="Times New Roman" w:cs="Times New Roman"/>
          <w:color w:val="000000"/>
          <w:spacing w:val="-8"/>
        </w:rPr>
        <w:t>необходимости, приложения</w:t>
      </w:r>
      <w:r w:rsidRPr="00A71E70">
        <w:rPr>
          <w:rFonts w:ascii="Times New Roman" w:hAnsi="Times New Roman" w:cs="Times New Roman"/>
          <w:color w:val="000000"/>
          <w:spacing w:val="-7"/>
          <w:w w:val="106"/>
        </w:rPr>
        <w:t>.</w:t>
      </w:r>
    </w:p>
    <w:p w:rsidR="00AB6437" w:rsidRPr="00A71E70" w:rsidRDefault="00AB6437" w:rsidP="00AB6437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b/>
          <w:color w:val="000000"/>
        </w:rPr>
      </w:pPr>
      <w:r w:rsidRPr="00A71E70">
        <w:rPr>
          <w:rFonts w:ascii="Times New Roman" w:hAnsi="Times New Roman" w:cs="Times New Roman"/>
          <w:b/>
          <w:color w:val="000000"/>
        </w:rPr>
        <w:t>Темы ВКР:</w:t>
      </w:r>
    </w:p>
    <w:p w:rsidR="00AB6437" w:rsidRPr="00A71E70" w:rsidRDefault="00AB6437" w:rsidP="00AB6437">
      <w:pPr>
        <w:jc w:val="both"/>
        <w:rPr>
          <w:rFonts w:ascii="Times New Roman" w:hAnsi="Times New Roman" w:cs="Times New Roman"/>
          <w:b/>
        </w:rPr>
      </w:pPr>
      <w:r w:rsidRPr="00A71E70">
        <w:rPr>
          <w:rFonts w:ascii="Times New Roman" w:hAnsi="Times New Roman" w:cs="Times New Roman"/>
          <w:b/>
        </w:rPr>
        <w:t xml:space="preserve">Примерная тематика выпускных квалификационных работ 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41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1.Автотранспортное страхование: оценка состояния и перспективы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41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2.Банки и страховщики: проблемы и перспективы сотрудничества.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6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3.Банковская система России: анализ становления и тенденции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1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4.Брокерские компании Тюменского региона: состояние и тенденции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1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5.Бюджетный дефицит: состояние и проблемы регулирования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6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6.Валютные операции коммерческих банков: аналитический аспект.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6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7.Венчурное финансирование (инвестирование) и его развитие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1"/>
        </w:tabs>
        <w:spacing w:line="240" w:lineRule="auto"/>
        <w:ind w:left="4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8.Венчурное финансирование инновационной деятельности 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6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9.Взаимодействие институтов саморегулирования и страхования: аспект отмены лицензирования в ряде отраслей.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46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10.Государственная поддержка инновационного предпринимательства в Российской Федерации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41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11.Государственно частное партнерство как инструмент привлечения инвестиций в экономику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46"/>
        </w:tabs>
        <w:spacing w:line="240" w:lineRule="auto"/>
        <w:ind w:left="40" w:right="8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12.Государственное регулирование инвестиционной деятельности в России: проблемы и перспективы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13.Государственное регулирование страхового бизнеса: модернизация надзорной системы.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14.Государственные ценные бумаги как форма существования государственного долга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15.Государственный долг: состояние и регулирование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7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16.Денежные потоки предприятия: планирование и управление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17.Денежные сбережения населения, формы их организации и роль в рыночной экономике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18.Дивидендная политика и ее влияние на рыночную стоимость акций предприятия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19.Добровольное медицинское страхование в России: факторы поступательного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20.Долгосрочные источники привлечения инвестиций российскими предприятиями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21.Инвестиционная деятельность в добывающем секторе российской экономики на современном этапе (на примере</w:t>
      </w:r>
      <w:proofErr w:type="gramStart"/>
      <w:r w:rsidRPr="00350047">
        <w:rPr>
          <w:rFonts w:ascii="Times New Roman" w:hAnsi="Times New Roman"/>
          <w:sz w:val="24"/>
          <w:szCs w:val="24"/>
        </w:rPr>
        <w:t>....).</w:t>
      </w:r>
      <w:proofErr w:type="gramEnd"/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22.Инвестиционная политика страховой компании и факторы ее определяющие.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23.Инвестиционная привлекательность отрасли (предприятия) и факторы, ее определяющие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24.Инвестиционная привлекательность региона и пути её повышения (на примере</w:t>
      </w:r>
      <w:proofErr w:type="gramStart"/>
      <w:r w:rsidRPr="00350047">
        <w:rPr>
          <w:rFonts w:ascii="Times New Roman" w:hAnsi="Times New Roman"/>
          <w:sz w:val="24"/>
          <w:szCs w:val="24"/>
        </w:rPr>
        <w:t>..)</w:t>
      </w:r>
      <w:proofErr w:type="gramEnd"/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lastRenderedPageBreak/>
        <w:t>25.Инвестиционные кредиты в экономике современной России: назначение и проблемы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26.Инвестиционный портфель хозяйствующего субъекта: состояние и управление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27.Инвестиционный рынок России: современное состояние и перспективы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28.Инновации в банковском бизнесе: финансовое обеспечение.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29.Инновационные процессы в банковском бизнесе и их влияние на конкурентоспособность банковской системы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30.Инновационные процессы как фактор повышения конкурентоспособности страхового продукта.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31.Иностранные инвестиции в российской экономике: формы и методы привлечения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32.Институт страховых брокеров на российском страховом рынке: развитие и современное состояние.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33.Институциональное развитие инвестиционной деятельности в РФ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34.Инструменты финансирования оборотных активов предприятия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35.Инструменты финансового рынка в развитии предприятия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36.Ипотечное страхование в России: проблемы и тенденции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37.Ипотечное страхование: место в системе обеспечения населения жильем.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 xml:space="preserve">38.Источники и методы финансирования </w:t>
      </w:r>
      <w:proofErr w:type="spellStart"/>
      <w:r w:rsidRPr="00350047">
        <w:rPr>
          <w:rFonts w:ascii="Times New Roman" w:hAnsi="Times New Roman"/>
          <w:sz w:val="24"/>
          <w:szCs w:val="24"/>
        </w:rPr>
        <w:t>инвестиционн</w:t>
      </w:r>
      <w:proofErr w:type="gramStart"/>
      <w:r w:rsidRPr="00350047">
        <w:rPr>
          <w:rFonts w:ascii="Times New Roman" w:hAnsi="Times New Roman"/>
          <w:sz w:val="24"/>
          <w:szCs w:val="24"/>
        </w:rPr>
        <w:t>о</w:t>
      </w:r>
      <w:proofErr w:type="spellEnd"/>
      <w:r w:rsidRPr="00350047">
        <w:rPr>
          <w:rFonts w:ascii="Times New Roman" w:hAnsi="Times New Roman"/>
          <w:sz w:val="24"/>
          <w:szCs w:val="24"/>
        </w:rPr>
        <w:t>-</w:t>
      </w:r>
      <w:proofErr w:type="gramEnd"/>
      <w:r w:rsidRPr="00350047">
        <w:rPr>
          <w:rFonts w:ascii="Times New Roman" w:hAnsi="Times New Roman"/>
          <w:sz w:val="24"/>
          <w:szCs w:val="24"/>
        </w:rPr>
        <w:t xml:space="preserve"> строительных проектов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39.Источники и методы финансирования инвестиционной деятельности 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40.Источники и методы финансирования проектов в социальной (непроизводственной) сфере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41.Источники и методы формирования доходов федерального бюджета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42.Источники и порядок финансирования федеральных (региональных, муниципальных</w:t>
      </w:r>
      <w:proofErr w:type="gramStart"/>
      <w:r w:rsidRPr="0035004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50047">
        <w:rPr>
          <w:rFonts w:ascii="Times New Roman" w:hAnsi="Times New Roman"/>
          <w:sz w:val="24"/>
          <w:szCs w:val="24"/>
        </w:rPr>
        <w:t xml:space="preserve"> целевых программ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43.Капитал предприятия: формирование и оптимизация структуры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44.Коммерческие банки в системе внешнеэкономических связей: характеристика и оценка.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45.Конкуренция и конкурентоспособность страховой компании.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46.Корпоративные облигации как инструмент заемного финансирования хозяйствующего субъекта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47.Косвенное налогообложение: российский и международный опыт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48.Косвенные налоги в РФ и перспективы их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93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49.Кредитная политика коммерческого банка: основы формирования.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50.Кредитная система России: эволюция и современное состояние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51.Кредитный портфель коммерческого банка: особенности оценки и управления.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52.Кредитный риск банка: возможности управления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53.Кредитоспособность заемщика коммерческого банка и современные методы ее оценки.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54.Кризисы в развитии организации и методы антикризисного регулирования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55.Лизинг как форма финансирования предприятия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 xml:space="preserve">56.Малый бизнес в развитии региона (на примере Тюменской области, </w:t>
      </w:r>
      <w:proofErr w:type="spellStart"/>
      <w:r w:rsidRPr="00350047">
        <w:rPr>
          <w:rFonts w:ascii="Times New Roman" w:hAnsi="Times New Roman"/>
          <w:sz w:val="24"/>
          <w:szCs w:val="24"/>
        </w:rPr>
        <w:t>УрФО</w:t>
      </w:r>
      <w:proofErr w:type="spellEnd"/>
      <w:r w:rsidRPr="00350047">
        <w:rPr>
          <w:rFonts w:ascii="Times New Roman" w:hAnsi="Times New Roman"/>
          <w:sz w:val="24"/>
          <w:szCs w:val="24"/>
        </w:rPr>
        <w:t xml:space="preserve"> и других регионов)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57.Местные налоги и их роль в формировании доходов бюджета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50047">
        <w:rPr>
          <w:rFonts w:ascii="Times New Roman" w:hAnsi="Times New Roman"/>
          <w:sz w:val="24"/>
          <w:szCs w:val="24"/>
        </w:rPr>
        <w:t>58.Место иностранных компаний в развитие российской страховой отрасли.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 w:rsidRPr="00350047">
        <w:rPr>
          <w:rFonts w:ascii="Times New Roman" w:hAnsi="Times New Roman"/>
          <w:sz w:val="24"/>
          <w:szCs w:val="24"/>
        </w:rPr>
        <w:t>Налог на прибыль организаций (на материалах различных предприятий)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Pr="00350047">
        <w:rPr>
          <w:rFonts w:ascii="Times New Roman" w:hAnsi="Times New Roman"/>
          <w:sz w:val="24"/>
          <w:szCs w:val="24"/>
        </w:rPr>
        <w:t>Налоговая система РФ: состояние и направления ее совершенствования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 w:rsidRPr="00350047">
        <w:rPr>
          <w:rFonts w:ascii="Times New Roman" w:hAnsi="Times New Roman"/>
          <w:sz w:val="24"/>
          <w:szCs w:val="24"/>
        </w:rPr>
        <w:t>Налоговое администрирование в отношении банковской сферы.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Pr="00350047">
        <w:rPr>
          <w:rFonts w:ascii="Times New Roman" w:hAnsi="Times New Roman"/>
          <w:sz w:val="24"/>
          <w:szCs w:val="24"/>
        </w:rPr>
        <w:t>Налоговое администрирование в РФ: проблемы организации и реализации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 w:rsidRPr="00350047">
        <w:rPr>
          <w:rFonts w:ascii="Times New Roman" w:hAnsi="Times New Roman"/>
          <w:sz w:val="24"/>
          <w:szCs w:val="24"/>
        </w:rPr>
        <w:t>Налоговое планирование в организации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 w:rsidRPr="00350047">
        <w:rPr>
          <w:rFonts w:ascii="Times New Roman" w:hAnsi="Times New Roman"/>
          <w:sz w:val="24"/>
          <w:szCs w:val="24"/>
        </w:rPr>
        <w:t>Налоговое планирование в организациях на современном этапе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 w:rsidRPr="00350047">
        <w:rPr>
          <w:rFonts w:ascii="Times New Roman" w:hAnsi="Times New Roman"/>
          <w:sz w:val="24"/>
          <w:szCs w:val="24"/>
        </w:rPr>
        <w:t>Налоговое стимулирование бизнеса (крупного, среднего, малог</w:t>
      </w:r>
      <w:proofErr w:type="gramStart"/>
      <w:r w:rsidRPr="00350047">
        <w:rPr>
          <w:rFonts w:ascii="Times New Roman" w:hAnsi="Times New Roman"/>
          <w:sz w:val="24"/>
          <w:szCs w:val="24"/>
        </w:rPr>
        <w:t>о-</w:t>
      </w:r>
      <w:proofErr w:type="gramEnd"/>
      <w:r w:rsidRPr="00350047">
        <w:rPr>
          <w:rFonts w:ascii="Times New Roman" w:hAnsi="Times New Roman"/>
          <w:sz w:val="24"/>
          <w:szCs w:val="24"/>
        </w:rPr>
        <w:t xml:space="preserve"> по выбору студента)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 w:rsidRPr="00350047">
        <w:rPr>
          <w:rFonts w:ascii="Times New Roman" w:hAnsi="Times New Roman"/>
          <w:sz w:val="24"/>
          <w:szCs w:val="24"/>
        </w:rPr>
        <w:t>Налоговый контроль в системе налогового администрирования 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 w:rsidRPr="00350047">
        <w:rPr>
          <w:rFonts w:ascii="Times New Roman" w:hAnsi="Times New Roman"/>
          <w:sz w:val="24"/>
          <w:szCs w:val="24"/>
        </w:rPr>
        <w:t>Налоговый контроль и пути повышения его эффективности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 w:rsidRPr="00350047">
        <w:rPr>
          <w:rFonts w:ascii="Times New Roman" w:hAnsi="Times New Roman"/>
          <w:sz w:val="24"/>
          <w:szCs w:val="24"/>
        </w:rPr>
        <w:t>Налогообложение имущества физических лиц: состояние и перспективы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 w:rsidRPr="00350047">
        <w:rPr>
          <w:rFonts w:ascii="Times New Roman" w:hAnsi="Times New Roman"/>
          <w:sz w:val="24"/>
          <w:szCs w:val="24"/>
        </w:rPr>
        <w:t>Налогообложение использования природных ресурсов: российский и зарубежный опыт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70.</w:t>
      </w:r>
      <w:r w:rsidRPr="00350047">
        <w:rPr>
          <w:rFonts w:ascii="Times New Roman" w:hAnsi="Times New Roman"/>
          <w:sz w:val="24"/>
          <w:szCs w:val="24"/>
        </w:rPr>
        <w:t>Налогообложение коммерческих (некоммерческих) организаций и пути его совершенствования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 w:rsidRPr="00350047">
        <w:rPr>
          <w:rFonts w:ascii="Times New Roman" w:hAnsi="Times New Roman"/>
          <w:sz w:val="24"/>
          <w:szCs w:val="24"/>
        </w:rPr>
        <w:t>Национальная инновационная система: состояние и пути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 w:rsidRPr="00350047">
        <w:rPr>
          <w:rFonts w:ascii="Times New Roman" w:hAnsi="Times New Roman"/>
          <w:sz w:val="24"/>
          <w:szCs w:val="24"/>
        </w:rPr>
        <w:t>Небанковские кредитные учреждения: состояние и перспективы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 w:rsidRPr="00350047">
        <w:rPr>
          <w:rFonts w:ascii="Times New Roman" w:hAnsi="Times New Roman"/>
          <w:sz w:val="24"/>
          <w:szCs w:val="24"/>
        </w:rPr>
        <w:t>Негосударственные пенсионные фонды в системе дополнительного пенсионного обеспечения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 w:rsidRPr="00350047">
        <w:rPr>
          <w:rFonts w:ascii="Times New Roman" w:hAnsi="Times New Roman"/>
          <w:sz w:val="24"/>
          <w:szCs w:val="24"/>
        </w:rPr>
        <w:t>Обязательное медицинское страхование в России: региональный аспект.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 w:rsidRPr="00350047">
        <w:rPr>
          <w:rFonts w:ascii="Times New Roman" w:hAnsi="Times New Roman"/>
          <w:sz w:val="24"/>
          <w:szCs w:val="24"/>
        </w:rPr>
        <w:t>Обязательное медицинское страхование в Российской Федерации: особенности модернизации.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 w:rsidRPr="00350047">
        <w:rPr>
          <w:rFonts w:ascii="Times New Roman" w:hAnsi="Times New Roman"/>
          <w:sz w:val="24"/>
          <w:szCs w:val="24"/>
        </w:rPr>
        <w:t>Обязательное социальное страхование от несчастных случаев и профессиональных заболеваний: общая характеристика и оценка.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 w:rsidRPr="00350047"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</w:t>
      </w:r>
      <w:proofErr w:type="gramStart"/>
      <w:r w:rsidRPr="00350047">
        <w:rPr>
          <w:rFonts w:ascii="Times New Roman" w:hAnsi="Times New Roman"/>
          <w:sz w:val="24"/>
          <w:szCs w:val="24"/>
        </w:rPr>
        <w:t>дств в Р</w:t>
      </w:r>
      <w:proofErr w:type="gramEnd"/>
      <w:r w:rsidRPr="00350047">
        <w:rPr>
          <w:rFonts w:ascii="Times New Roman" w:hAnsi="Times New Roman"/>
          <w:sz w:val="24"/>
          <w:szCs w:val="24"/>
        </w:rPr>
        <w:t>оссии: перспективы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 w:rsidRPr="00350047">
        <w:rPr>
          <w:rFonts w:ascii="Times New Roman" w:hAnsi="Times New Roman"/>
          <w:sz w:val="24"/>
          <w:szCs w:val="24"/>
        </w:rPr>
        <w:t>Определение стратегии страховой компании на региональном рынке.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 w:rsidRPr="00350047">
        <w:rPr>
          <w:rFonts w:ascii="Times New Roman" w:hAnsi="Times New Roman"/>
          <w:sz w:val="24"/>
          <w:szCs w:val="24"/>
        </w:rPr>
        <w:t>Оптимизация страхового портфеля: методы и финансовые основы.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 w:rsidRPr="00350047">
        <w:rPr>
          <w:rFonts w:ascii="Times New Roman" w:hAnsi="Times New Roman"/>
          <w:sz w:val="24"/>
          <w:szCs w:val="24"/>
        </w:rPr>
        <w:t>Организация государственного (муниципального) финансового контроля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 w:rsidRPr="00350047">
        <w:rPr>
          <w:rFonts w:ascii="Times New Roman" w:hAnsi="Times New Roman"/>
          <w:sz w:val="24"/>
          <w:szCs w:val="24"/>
        </w:rPr>
        <w:t>Организация финансов субъектов малого бизнеса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 w:rsidRPr="00350047">
        <w:rPr>
          <w:rFonts w:ascii="Times New Roman" w:hAnsi="Times New Roman"/>
          <w:sz w:val="24"/>
          <w:szCs w:val="24"/>
        </w:rPr>
        <w:t>Организация финансового планирования в организации (на предприятии)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 w:rsidRPr="00350047">
        <w:rPr>
          <w:rFonts w:ascii="Times New Roman" w:hAnsi="Times New Roman"/>
          <w:sz w:val="24"/>
          <w:szCs w:val="24"/>
        </w:rPr>
        <w:t>Основные направления деятельности российских банков на рынке ценных бумаг: аналитический аспект.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 w:rsidRPr="00350047">
        <w:rPr>
          <w:rFonts w:ascii="Times New Roman" w:hAnsi="Times New Roman"/>
          <w:sz w:val="24"/>
          <w:szCs w:val="24"/>
        </w:rPr>
        <w:t>Особенности венчурного инвестирования в РФ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after="167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</w:t>
      </w:r>
      <w:r w:rsidRPr="00350047">
        <w:rPr>
          <w:rFonts w:ascii="Times New Roman" w:hAnsi="Times New Roman"/>
          <w:sz w:val="24"/>
          <w:szCs w:val="24"/>
        </w:rPr>
        <w:t>Особенности инвестиционных процессов 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 w:rsidRPr="00350047">
        <w:rPr>
          <w:rFonts w:ascii="Times New Roman" w:hAnsi="Times New Roman"/>
          <w:sz w:val="24"/>
          <w:szCs w:val="24"/>
        </w:rPr>
        <w:t>Особенности инновационного развития регионов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 w:rsidRPr="00350047">
        <w:rPr>
          <w:rFonts w:ascii="Times New Roman" w:hAnsi="Times New Roman"/>
          <w:sz w:val="24"/>
          <w:szCs w:val="24"/>
        </w:rPr>
        <w:t>Особенности страхования собственности в условиях рыночных отношений.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 w:rsidRPr="00350047">
        <w:rPr>
          <w:rFonts w:ascii="Times New Roman" w:hAnsi="Times New Roman"/>
          <w:sz w:val="24"/>
          <w:szCs w:val="24"/>
        </w:rPr>
        <w:t>Особенности формирования депозитной политики российских коммерческих банков.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</w:t>
      </w:r>
      <w:r w:rsidRPr="00350047">
        <w:rPr>
          <w:rFonts w:ascii="Times New Roman" w:hAnsi="Times New Roman"/>
          <w:sz w:val="24"/>
          <w:szCs w:val="24"/>
        </w:rPr>
        <w:t>Особенности формирования и использования страхового фонда при долгосрочном страховании.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</w:t>
      </w:r>
      <w:r w:rsidRPr="00350047">
        <w:rPr>
          <w:rFonts w:ascii="Times New Roman" w:hAnsi="Times New Roman"/>
          <w:sz w:val="24"/>
          <w:szCs w:val="24"/>
        </w:rPr>
        <w:t>Особенности формирования ресурсной базы коммерческого банка в современных условиях.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</w:t>
      </w:r>
      <w:r w:rsidRPr="00350047">
        <w:rPr>
          <w:rFonts w:ascii="Times New Roman" w:hAnsi="Times New Roman"/>
          <w:sz w:val="24"/>
          <w:szCs w:val="24"/>
        </w:rPr>
        <w:t>Отечественный страховой рынок: проблемы и перспективы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</w:t>
      </w:r>
      <w:r w:rsidRPr="00350047">
        <w:rPr>
          <w:rFonts w:ascii="Times New Roman" w:hAnsi="Times New Roman"/>
          <w:sz w:val="24"/>
          <w:szCs w:val="24"/>
        </w:rPr>
        <w:t>Оценка вкладов населения как источника формирования ресурсной базы коммерческого банка.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</w:t>
      </w:r>
      <w:r w:rsidRPr="00350047">
        <w:rPr>
          <w:rFonts w:ascii="Times New Roman" w:hAnsi="Times New Roman"/>
          <w:sz w:val="24"/>
          <w:szCs w:val="24"/>
        </w:rPr>
        <w:t>Оценка деятельности коммерческих банков по организации кредитования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 w:rsidRPr="00350047">
        <w:rPr>
          <w:rFonts w:ascii="Times New Roman" w:hAnsi="Times New Roman"/>
          <w:sz w:val="24"/>
          <w:szCs w:val="24"/>
        </w:rPr>
        <w:t>Оценка инвестиционной деятельности страховой компании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 w:rsidRPr="00350047">
        <w:rPr>
          <w:rFonts w:ascii="Times New Roman" w:hAnsi="Times New Roman"/>
          <w:sz w:val="24"/>
          <w:szCs w:val="24"/>
        </w:rPr>
        <w:t>Оценка конкурентных преимуще</w:t>
      </w:r>
      <w:proofErr w:type="gramStart"/>
      <w:r w:rsidRPr="00350047">
        <w:rPr>
          <w:rFonts w:ascii="Times New Roman" w:hAnsi="Times New Roman"/>
          <w:sz w:val="24"/>
          <w:szCs w:val="24"/>
        </w:rPr>
        <w:t>ств стр</w:t>
      </w:r>
      <w:proofErr w:type="gramEnd"/>
      <w:r w:rsidRPr="00350047">
        <w:rPr>
          <w:rFonts w:ascii="Times New Roman" w:hAnsi="Times New Roman"/>
          <w:sz w:val="24"/>
          <w:szCs w:val="24"/>
        </w:rPr>
        <w:t>аховщиков.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 w:rsidRPr="00350047">
        <w:rPr>
          <w:rFonts w:ascii="Times New Roman" w:hAnsi="Times New Roman"/>
          <w:sz w:val="24"/>
          <w:szCs w:val="24"/>
        </w:rPr>
        <w:t>Оценка перспектив развития страхового бизнеса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 w:rsidRPr="00350047">
        <w:rPr>
          <w:rFonts w:ascii="Times New Roman" w:hAnsi="Times New Roman"/>
          <w:sz w:val="24"/>
          <w:szCs w:val="24"/>
        </w:rPr>
        <w:t>Оценка перспектив развития страхового рынка в России и факторов его определяющих.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</w:t>
      </w:r>
      <w:r w:rsidRPr="00350047">
        <w:rPr>
          <w:rFonts w:ascii="Times New Roman" w:hAnsi="Times New Roman"/>
          <w:sz w:val="24"/>
          <w:szCs w:val="24"/>
        </w:rPr>
        <w:t>Оценка современного перестраховочного рынка в России: глобальные вызовы.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99.</w:t>
      </w:r>
      <w:r w:rsidRPr="00350047">
        <w:rPr>
          <w:rFonts w:ascii="Times New Roman" w:hAnsi="Times New Roman"/>
          <w:sz w:val="24"/>
          <w:szCs w:val="24"/>
        </w:rPr>
        <w:t>Оценка современного состояния и перспектив развития долгосрочного банковского кредитования реального сектора экономики.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</w:t>
      </w:r>
      <w:r w:rsidRPr="00350047">
        <w:rPr>
          <w:rFonts w:ascii="Times New Roman" w:hAnsi="Times New Roman"/>
          <w:sz w:val="24"/>
          <w:szCs w:val="24"/>
        </w:rPr>
        <w:t>Оценка специфики функционирования региональных страховых компаний.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</w:t>
      </w:r>
      <w:r w:rsidRPr="00350047">
        <w:rPr>
          <w:rFonts w:ascii="Times New Roman" w:hAnsi="Times New Roman"/>
          <w:sz w:val="24"/>
          <w:szCs w:val="24"/>
        </w:rPr>
        <w:t>Оценка финансовой устойчивости страховой компании (на примере конкретного страховщика).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102.</w:t>
      </w:r>
      <w:r w:rsidRPr="00350047">
        <w:rPr>
          <w:rFonts w:ascii="Times New Roman" w:hAnsi="Times New Roman"/>
          <w:sz w:val="24"/>
          <w:szCs w:val="24"/>
        </w:rPr>
        <w:t xml:space="preserve">Паевые инвестиционные фонды на российском финансовом рынке (на </w:t>
      </w:r>
      <w:r w:rsidRPr="00350047">
        <w:rPr>
          <w:rStyle w:val="1pt"/>
          <w:rFonts w:ascii="Times New Roman" w:hAnsi="Times New Roman"/>
          <w:sz w:val="24"/>
          <w:szCs w:val="24"/>
        </w:rPr>
        <w:t>примере</w:t>
      </w:r>
      <w:proofErr w:type="gramStart"/>
      <w:r w:rsidRPr="00350047">
        <w:rPr>
          <w:rStyle w:val="1pt"/>
          <w:rFonts w:ascii="Times New Roman" w:hAnsi="Times New Roman"/>
          <w:sz w:val="24"/>
          <w:szCs w:val="24"/>
        </w:rPr>
        <w:t xml:space="preserve"> .</w:t>
      </w:r>
      <w:proofErr w:type="gramEnd"/>
      <w:r w:rsidRPr="00350047">
        <w:rPr>
          <w:rStyle w:val="1pt"/>
          <w:rFonts w:ascii="Times New Roman" w:hAnsi="Times New Roman"/>
          <w:sz w:val="24"/>
          <w:szCs w:val="24"/>
        </w:rPr>
        <w:t>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</w:t>
      </w:r>
      <w:r w:rsidRPr="00350047">
        <w:rPr>
          <w:rFonts w:ascii="Times New Roman" w:hAnsi="Times New Roman"/>
          <w:sz w:val="24"/>
          <w:szCs w:val="24"/>
        </w:rPr>
        <w:t>Пенсионный рынок России и перспективы его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</w:t>
      </w:r>
      <w:r w:rsidRPr="00350047">
        <w:rPr>
          <w:rFonts w:ascii="Times New Roman" w:hAnsi="Times New Roman"/>
          <w:sz w:val="24"/>
          <w:szCs w:val="24"/>
        </w:rPr>
        <w:t>Платежи в государственные внебюджетные фонды Российской Федерации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105.</w:t>
      </w:r>
      <w:r w:rsidRPr="00350047">
        <w:rPr>
          <w:rFonts w:ascii="Times New Roman" w:hAnsi="Times New Roman"/>
          <w:sz w:val="24"/>
          <w:szCs w:val="24"/>
        </w:rPr>
        <w:t>Прибыль и ее роль в развитии коммерческой организации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</w:t>
      </w:r>
      <w:r w:rsidRPr="00350047">
        <w:rPr>
          <w:rFonts w:ascii="Times New Roman" w:hAnsi="Times New Roman"/>
          <w:sz w:val="24"/>
          <w:szCs w:val="24"/>
        </w:rPr>
        <w:t>Проблемы и перспективы участия коммерческих банков на рынке ценных бумаг.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</w:t>
      </w:r>
      <w:r w:rsidRPr="00350047">
        <w:rPr>
          <w:rFonts w:ascii="Times New Roman" w:hAnsi="Times New Roman"/>
          <w:sz w:val="24"/>
          <w:szCs w:val="24"/>
        </w:rPr>
        <w:t>Проблемы и перспективы участия российских коммерческих банков в инвестиционном процессе в современных условиях.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108.</w:t>
      </w:r>
      <w:r w:rsidRPr="00350047">
        <w:rPr>
          <w:rFonts w:ascii="Times New Roman" w:hAnsi="Times New Roman"/>
          <w:sz w:val="24"/>
          <w:szCs w:val="24"/>
        </w:rPr>
        <w:t>Проблемы долгосрочного кредитования реального сектора экономики коммерческими банками РФ.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 w:rsidRPr="00350047">
        <w:rPr>
          <w:rFonts w:ascii="Times New Roman" w:hAnsi="Times New Roman"/>
          <w:sz w:val="24"/>
          <w:szCs w:val="24"/>
        </w:rPr>
        <w:t>Проблемы и перспективы имущественного страхования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</w:t>
      </w:r>
      <w:r w:rsidRPr="00350047">
        <w:rPr>
          <w:rFonts w:ascii="Times New Roman" w:hAnsi="Times New Roman"/>
          <w:sz w:val="24"/>
          <w:szCs w:val="24"/>
        </w:rPr>
        <w:t>Проблемы и перспективы личного страхования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</w:t>
      </w:r>
      <w:r w:rsidRPr="00350047">
        <w:rPr>
          <w:rFonts w:ascii="Times New Roman" w:hAnsi="Times New Roman"/>
          <w:sz w:val="24"/>
          <w:szCs w:val="24"/>
        </w:rPr>
        <w:t>Проблемы и перспективы развития инвестиционной деятельности в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</w:t>
      </w:r>
      <w:r w:rsidRPr="00350047">
        <w:rPr>
          <w:rFonts w:ascii="Times New Roman" w:hAnsi="Times New Roman"/>
          <w:sz w:val="24"/>
          <w:szCs w:val="24"/>
        </w:rPr>
        <w:t>Проблемы и перспективы развития обязательного страхования в России (в регионе).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</w:t>
      </w:r>
      <w:r w:rsidRPr="00350047">
        <w:rPr>
          <w:rFonts w:ascii="Times New Roman" w:hAnsi="Times New Roman"/>
          <w:sz w:val="24"/>
          <w:szCs w:val="24"/>
        </w:rPr>
        <w:t>Проблемы и перспективы страхования ответственности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</w:t>
      </w:r>
      <w:r w:rsidRPr="00350047">
        <w:rPr>
          <w:rFonts w:ascii="Times New Roman" w:hAnsi="Times New Roman"/>
          <w:sz w:val="24"/>
          <w:szCs w:val="24"/>
        </w:rPr>
        <w:t>Проблемы и пути совершенствования банковского кредитования.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</w:t>
      </w:r>
      <w:r w:rsidRPr="00350047">
        <w:rPr>
          <w:rFonts w:ascii="Times New Roman" w:hAnsi="Times New Roman"/>
          <w:sz w:val="24"/>
          <w:szCs w:val="24"/>
        </w:rPr>
        <w:t>Проблемы развития агентских сетей в страховом бизнесе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116.</w:t>
      </w:r>
      <w:r w:rsidRPr="00350047">
        <w:rPr>
          <w:rFonts w:ascii="Times New Roman" w:hAnsi="Times New Roman"/>
          <w:sz w:val="24"/>
          <w:szCs w:val="24"/>
        </w:rPr>
        <w:t>Проблемы реформирования системы пенсионного страхования в современных условиях.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</w:t>
      </w:r>
      <w:r w:rsidRPr="00350047">
        <w:rPr>
          <w:rFonts w:ascii="Times New Roman" w:hAnsi="Times New Roman"/>
          <w:sz w:val="24"/>
          <w:szCs w:val="24"/>
        </w:rPr>
        <w:t>Проблемы управления рисками во внешнеэкономической деятельности: страховой аспект.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118.</w:t>
      </w:r>
      <w:r w:rsidRPr="00350047">
        <w:rPr>
          <w:rFonts w:ascii="Times New Roman" w:hAnsi="Times New Roman"/>
          <w:sz w:val="24"/>
          <w:szCs w:val="24"/>
        </w:rPr>
        <w:t>Проблемы формирования бюджета субъекта федерации (местного бюджета)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119.</w:t>
      </w:r>
      <w:r w:rsidRPr="00350047">
        <w:rPr>
          <w:rFonts w:ascii="Times New Roman" w:hAnsi="Times New Roman"/>
          <w:sz w:val="24"/>
          <w:szCs w:val="24"/>
        </w:rPr>
        <w:t>Проблемы формирования и использования фондов обязательного медицинского страхования.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120.</w:t>
      </w:r>
      <w:r w:rsidRPr="00350047">
        <w:rPr>
          <w:rFonts w:ascii="Times New Roman" w:hAnsi="Times New Roman"/>
          <w:sz w:val="24"/>
          <w:szCs w:val="24"/>
        </w:rPr>
        <w:t>Развитие банковских операций и услуг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</w:t>
      </w:r>
      <w:r w:rsidRPr="00350047">
        <w:rPr>
          <w:rFonts w:ascii="Times New Roman" w:hAnsi="Times New Roman"/>
          <w:sz w:val="24"/>
          <w:szCs w:val="24"/>
        </w:rPr>
        <w:t>Развитие механизмов налогового контроля в системе обеспечения экономической безопасности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</w:t>
      </w:r>
      <w:r w:rsidRPr="00350047">
        <w:rPr>
          <w:rFonts w:ascii="Times New Roman" w:hAnsi="Times New Roman"/>
          <w:sz w:val="24"/>
          <w:szCs w:val="24"/>
        </w:rPr>
        <w:t>Развитие налогового менеджмента в РФ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</w:t>
      </w:r>
      <w:r w:rsidRPr="00350047">
        <w:rPr>
          <w:rFonts w:ascii="Times New Roman" w:hAnsi="Times New Roman"/>
          <w:sz w:val="24"/>
          <w:szCs w:val="24"/>
        </w:rPr>
        <w:t>Разработка и реализация государственной (региональной) инвестиционной политики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</w:t>
      </w:r>
      <w:r w:rsidRPr="00350047">
        <w:rPr>
          <w:rFonts w:ascii="Times New Roman" w:hAnsi="Times New Roman"/>
          <w:sz w:val="24"/>
          <w:szCs w:val="24"/>
        </w:rPr>
        <w:t>Расходы бюджета (федерального, регионального, местного) и повышение эффективности использования средств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</w:t>
      </w:r>
      <w:r w:rsidRPr="00350047">
        <w:rPr>
          <w:rFonts w:ascii="Times New Roman" w:hAnsi="Times New Roman"/>
          <w:sz w:val="24"/>
          <w:szCs w:val="24"/>
        </w:rPr>
        <w:t>Региональные коммерческие банки: проблемы и перспективы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</w:t>
      </w:r>
      <w:r w:rsidRPr="00350047">
        <w:rPr>
          <w:rFonts w:ascii="Times New Roman" w:hAnsi="Times New Roman"/>
          <w:sz w:val="24"/>
          <w:szCs w:val="24"/>
        </w:rPr>
        <w:t>Риски финансового обеспечения системы медицинского страхования в глобальной экономике.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</w:t>
      </w:r>
      <w:r w:rsidRPr="00350047">
        <w:rPr>
          <w:rFonts w:ascii="Times New Roman" w:hAnsi="Times New Roman"/>
          <w:sz w:val="24"/>
          <w:szCs w:val="24"/>
        </w:rPr>
        <w:t>Роль бюджета в социальной защите населения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</w:t>
      </w:r>
      <w:r w:rsidRPr="00350047">
        <w:rPr>
          <w:rFonts w:ascii="Times New Roman" w:hAnsi="Times New Roman"/>
          <w:sz w:val="24"/>
          <w:szCs w:val="24"/>
        </w:rPr>
        <w:t>Роль долгосрочного страхования жизни в развитии экономики страны.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</w:t>
      </w:r>
      <w:r w:rsidRPr="00350047">
        <w:rPr>
          <w:rFonts w:ascii="Times New Roman" w:hAnsi="Times New Roman"/>
          <w:sz w:val="24"/>
          <w:szCs w:val="24"/>
        </w:rPr>
        <w:t>Роль и место ценных бумаг в формировании ресурсной базы коммерческого банка.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</w:t>
      </w:r>
      <w:r w:rsidRPr="00350047">
        <w:rPr>
          <w:rFonts w:ascii="Times New Roman" w:hAnsi="Times New Roman"/>
          <w:sz w:val="24"/>
          <w:szCs w:val="24"/>
        </w:rPr>
        <w:t>Роль и место Центрального Банка РФ в денежно-кредитном регулировании.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</w:t>
      </w:r>
      <w:r w:rsidRPr="00350047">
        <w:rPr>
          <w:rFonts w:ascii="Times New Roman" w:hAnsi="Times New Roman"/>
          <w:sz w:val="24"/>
          <w:szCs w:val="24"/>
        </w:rPr>
        <w:t>Роль налогов в формировании регионального бюджета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</w:t>
      </w:r>
      <w:r w:rsidRPr="00350047">
        <w:rPr>
          <w:rFonts w:ascii="Times New Roman" w:hAnsi="Times New Roman"/>
          <w:sz w:val="24"/>
          <w:szCs w:val="24"/>
        </w:rPr>
        <w:t>Роль федерального бюджета (или субъекта федерации, местного по выбору студента) в финансировании социальной сферы (или экономики)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</w:t>
      </w:r>
      <w:r w:rsidRPr="00350047">
        <w:rPr>
          <w:rFonts w:ascii="Times New Roman" w:hAnsi="Times New Roman"/>
          <w:sz w:val="24"/>
          <w:szCs w:val="24"/>
        </w:rPr>
        <w:t>Российский рынок акций: современное состояние и тенденции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</w:t>
      </w:r>
      <w:r w:rsidRPr="00350047">
        <w:rPr>
          <w:rFonts w:ascii="Times New Roman" w:hAnsi="Times New Roman"/>
          <w:sz w:val="24"/>
          <w:szCs w:val="24"/>
        </w:rPr>
        <w:t>Российский рынок корпоративных облигаций: современное состояние и проблемы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</w:t>
      </w:r>
      <w:r w:rsidRPr="00350047">
        <w:rPr>
          <w:rFonts w:ascii="Times New Roman" w:hAnsi="Times New Roman"/>
          <w:sz w:val="24"/>
          <w:szCs w:val="24"/>
        </w:rPr>
        <w:t>Рынок банковских пластиковых карт в России: состояние и проблемы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</w:t>
      </w:r>
      <w:r w:rsidRPr="00350047">
        <w:rPr>
          <w:rFonts w:ascii="Times New Roman" w:hAnsi="Times New Roman"/>
          <w:sz w:val="24"/>
          <w:szCs w:val="24"/>
        </w:rPr>
        <w:t>Рынок межбанковского кредитования: современное состояние и направления развития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</w:t>
      </w:r>
      <w:r w:rsidRPr="00350047">
        <w:rPr>
          <w:rFonts w:ascii="Times New Roman" w:hAnsi="Times New Roman"/>
          <w:sz w:val="24"/>
          <w:szCs w:val="24"/>
        </w:rPr>
        <w:t>Рынок ценных бумаг как объект инвестиционной деятельности страховой организации.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74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</w:t>
      </w:r>
      <w:r w:rsidRPr="00350047">
        <w:rPr>
          <w:rFonts w:ascii="Times New Roman" w:hAnsi="Times New Roman"/>
          <w:sz w:val="24"/>
          <w:szCs w:val="24"/>
        </w:rPr>
        <w:t>Сельскохозяйственное страхование в России: пути модернизации.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139.</w:t>
      </w:r>
      <w:r w:rsidRPr="00350047">
        <w:rPr>
          <w:rFonts w:ascii="Times New Roman" w:hAnsi="Times New Roman"/>
          <w:sz w:val="24"/>
          <w:szCs w:val="24"/>
        </w:rPr>
        <w:t>Система доходов и направления расходования средств федерального бюджета.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140.</w:t>
      </w:r>
      <w:r w:rsidRPr="00350047">
        <w:rPr>
          <w:rFonts w:ascii="Times New Roman" w:hAnsi="Times New Roman"/>
          <w:sz w:val="24"/>
          <w:szCs w:val="24"/>
        </w:rPr>
        <w:t>Современное состояние и перспективы развития банковского кредитования населения.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141.</w:t>
      </w:r>
      <w:r w:rsidRPr="00350047">
        <w:rPr>
          <w:rFonts w:ascii="Times New Roman" w:hAnsi="Times New Roman"/>
          <w:sz w:val="24"/>
          <w:szCs w:val="24"/>
        </w:rPr>
        <w:t>Современное состояние и проблемы пенсионного обеспечения населения России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142.</w:t>
      </w:r>
      <w:r w:rsidRPr="00350047">
        <w:rPr>
          <w:rFonts w:ascii="Times New Roman" w:hAnsi="Times New Roman"/>
          <w:sz w:val="24"/>
          <w:szCs w:val="24"/>
        </w:rPr>
        <w:t>Страхование банковских рисков в России: проблемы и перспективы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143.</w:t>
      </w:r>
      <w:r w:rsidRPr="00350047">
        <w:rPr>
          <w:rFonts w:ascii="Times New Roman" w:hAnsi="Times New Roman"/>
          <w:sz w:val="24"/>
          <w:szCs w:val="24"/>
        </w:rPr>
        <w:t>Страховой рынок в условиях глобализации экономики.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144.</w:t>
      </w:r>
      <w:r w:rsidRPr="00350047">
        <w:rPr>
          <w:rFonts w:ascii="Times New Roman" w:hAnsi="Times New Roman"/>
          <w:sz w:val="24"/>
          <w:szCs w:val="24"/>
        </w:rPr>
        <w:t>Страховые взносы социального характера в системе доходов в государственные внебюджетные фонды РФ (фонд по выбору).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7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</w:t>
      </w:r>
      <w:r w:rsidRPr="00350047">
        <w:rPr>
          <w:rFonts w:ascii="Times New Roman" w:hAnsi="Times New Roman"/>
          <w:sz w:val="24"/>
          <w:szCs w:val="24"/>
        </w:rPr>
        <w:t>Управление активами организации.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</w:t>
      </w:r>
      <w:r w:rsidRPr="00350047">
        <w:rPr>
          <w:rFonts w:ascii="Times New Roman" w:hAnsi="Times New Roman"/>
          <w:sz w:val="24"/>
          <w:szCs w:val="24"/>
        </w:rPr>
        <w:t>Управление валютным риском коммерческого банка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7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147.</w:t>
      </w:r>
      <w:r w:rsidRPr="00350047">
        <w:rPr>
          <w:rFonts w:ascii="Times New Roman" w:hAnsi="Times New Roman"/>
          <w:sz w:val="24"/>
          <w:szCs w:val="24"/>
        </w:rPr>
        <w:t>Управление основным капиталом организации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7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</w:t>
      </w:r>
      <w:r w:rsidRPr="00350047">
        <w:rPr>
          <w:rFonts w:ascii="Times New Roman" w:hAnsi="Times New Roman"/>
          <w:sz w:val="24"/>
          <w:szCs w:val="24"/>
        </w:rPr>
        <w:t>Управление потоками денежных средств организации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</w:t>
      </w:r>
      <w:r w:rsidRPr="00350047">
        <w:rPr>
          <w:rFonts w:ascii="Times New Roman" w:hAnsi="Times New Roman"/>
          <w:sz w:val="24"/>
          <w:szCs w:val="24"/>
        </w:rPr>
        <w:t>Управление процентным риском коммерческого банка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150.</w:t>
      </w:r>
      <w:r w:rsidRPr="00350047">
        <w:rPr>
          <w:rFonts w:ascii="Times New Roman" w:hAnsi="Times New Roman"/>
          <w:sz w:val="24"/>
          <w:szCs w:val="24"/>
        </w:rPr>
        <w:t>Управление рыночным риском коммерческого банка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697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151.</w:t>
      </w:r>
      <w:r w:rsidRPr="00350047">
        <w:rPr>
          <w:rFonts w:ascii="Times New Roman" w:hAnsi="Times New Roman"/>
          <w:sz w:val="24"/>
          <w:szCs w:val="24"/>
        </w:rPr>
        <w:t>Управление собственным капиталом банка (на конкретном примере).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152.</w:t>
      </w:r>
      <w:r w:rsidRPr="00350047">
        <w:rPr>
          <w:rFonts w:ascii="Times New Roman" w:hAnsi="Times New Roman"/>
          <w:sz w:val="24"/>
          <w:szCs w:val="24"/>
        </w:rPr>
        <w:t>Финансирование инвестиционных проектов муниципальных образований в условиях государственно-частного партнерства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153.</w:t>
      </w:r>
      <w:r w:rsidRPr="00350047">
        <w:rPr>
          <w:rFonts w:ascii="Times New Roman" w:hAnsi="Times New Roman"/>
          <w:sz w:val="24"/>
          <w:szCs w:val="24"/>
        </w:rPr>
        <w:t>Финансовое состояние предприятия и его оценка (на материалах конкретных предприятий)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154.</w:t>
      </w:r>
      <w:r w:rsidRPr="00350047">
        <w:rPr>
          <w:rFonts w:ascii="Times New Roman" w:hAnsi="Times New Roman"/>
          <w:sz w:val="24"/>
          <w:szCs w:val="24"/>
        </w:rPr>
        <w:t>Финансовые аспекты деятельности предприятий с участием иностранных инвестиций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155.</w:t>
      </w:r>
      <w:r w:rsidRPr="00350047">
        <w:rPr>
          <w:rFonts w:ascii="Times New Roman" w:hAnsi="Times New Roman"/>
          <w:sz w:val="24"/>
          <w:szCs w:val="24"/>
        </w:rPr>
        <w:t>Финансовые проблемы функционирования системы пенсионного обеспечения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156.</w:t>
      </w:r>
      <w:r w:rsidRPr="00350047">
        <w:rPr>
          <w:rFonts w:ascii="Times New Roman" w:hAnsi="Times New Roman"/>
          <w:sz w:val="24"/>
          <w:szCs w:val="24"/>
        </w:rPr>
        <w:t>Финансовые результаты деятельности предприятия и их оценка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157.</w:t>
      </w:r>
      <w:r w:rsidRPr="00350047">
        <w:rPr>
          <w:rFonts w:ascii="Times New Roman" w:hAnsi="Times New Roman"/>
          <w:sz w:val="24"/>
          <w:szCs w:val="24"/>
        </w:rPr>
        <w:t>Финансовые ресурсы организации: вопросы планирования и управления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158.</w:t>
      </w:r>
      <w:r w:rsidRPr="00350047">
        <w:rPr>
          <w:rFonts w:ascii="Times New Roman" w:hAnsi="Times New Roman"/>
          <w:sz w:val="24"/>
          <w:szCs w:val="24"/>
        </w:rPr>
        <w:t>Фискальное и регулирующее значение НДС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159.</w:t>
      </w:r>
      <w:r w:rsidRPr="00350047">
        <w:rPr>
          <w:rFonts w:ascii="Times New Roman" w:hAnsi="Times New Roman"/>
          <w:sz w:val="24"/>
          <w:szCs w:val="24"/>
        </w:rPr>
        <w:t>Формирование доходов местных бюджетов РФ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160.</w:t>
      </w:r>
      <w:r w:rsidRPr="00350047">
        <w:rPr>
          <w:rFonts w:ascii="Times New Roman" w:hAnsi="Times New Roman"/>
          <w:sz w:val="24"/>
          <w:szCs w:val="24"/>
        </w:rPr>
        <w:t>Формирование и повышения эффективности использования прибыли организации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161.</w:t>
      </w:r>
      <w:r w:rsidRPr="00350047">
        <w:rPr>
          <w:rFonts w:ascii="Times New Roman" w:hAnsi="Times New Roman"/>
          <w:sz w:val="24"/>
          <w:szCs w:val="24"/>
        </w:rPr>
        <w:t>Формирование и реализация инвестиционной политики предприятия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162.</w:t>
      </w:r>
      <w:r w:rsidRPr="00350047">
        <w:rPr>
          <w:rFonts w:ascii="Times New Roman" w:hAnsi="Times New Roman"/>
          <w:sz w:val="24"/>
          <w:szCs w:val="24"/>
        </w:rPr>
        <w:t>Формирование и реализация инвестиционной стратегии предприятия (на примере конкретного предприятия).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163.</w:t>
      </w:r>
      <w:r w:rsidRPr="00350047">
        <w:rPr>
          <w:rFonts w:ascii="Times New Roman" w:hAnsi="Times New Roman"/>
          <w:sz w:val="24"/>
          <w:szCs w:val="24"/>
        </w:rPr>
        <w:t>Формирование инвестиционного портфеля коммерческого банка: проблемы и перспективы.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164.</w:t>
      </w:r>
      <w:r w:rsidRPr="00350047">
        <w:rPr>
          <w:rFonts w:ascii="Times New Roman" w:hAnsi="Times New Roman"/>
          <w:sz w:val="24"/>
          <w:szCs w:val="24"/>
        </w:rPr>
        <w:t xml:space="preserve">Центральный банк Российской Федерации как </w:t>
      </w:r>
      <w:proofErr w:type="spellStart"/>
      <w:r w:rsidRPr="00350047">
        <w:rPr>
          <w:rFonts w:ascii="Times New Roman" w:hAnsi="Times New Roman"/>
          <w:sz w:val="24"/>
          <w:szCs w:val="24"/>
        </w:rPr>
        <w:t>мегарегулятор</w:t>
      </w:r>
      <w:proofErr w:type="spellEnd"/>
      <w:r w:rsidRPr="00350047">
        <w:rPr>
          <w:rFonts w:ascii="Times New Roman" w:hAnsi="Times New Roman"/>
          <w:sz w:val="24"/>
          <w:szCs w:val="24"/>
        </w:rPr>
        <w:t xml:space="preserve"> финансового рынка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165.</w:t>
      </w:r>
      <w:r w:rsidRPr="00350047">
        <w:rPr>
          <w:rFonts w:ascii="Times New Roman" w:hAnsi="Times New Roman"/>
          <w:sz w:val="24"/>
          <w:szCs w:val="24"/>
        </w:rPr>
        <w:t>Экономическая эффективность инвестиций в основные фонды (на примере конкретного предприятия).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166.</w:t>
      </w:r>
      <w:r w:rsidRPr="00350047">
        <w:rPr>
          <w:rFonts w:ascii="Times New Roman" w:hAnsi="Times New Roman"/>
          <w:sz w:val="24"/>
          <w:szCs w:val="24"/>
        </w:rPr>
        <w:t>Экономические основы пенсионного страхования: общая характеристика и проблемы развития.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167.</w:t>
      </w:r>
      <w:r w:rsidRPr="00350047">
        <w:rPr>
          <w:rFonts w:ascii="Times New Roman" w:hAnsi="Times New Roman"/>
          <w:sz w:val="24"/>
          <w:szCs w:val="24"/>
        </w:rPr>
        <w:t>Экономические проблемы государственного пенсионного страхования в России.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30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168.</w:t>
      </w:r>
      <w:r w:rsidRPr="00350047">
        <w:rPr>
          <w:rFonts w:ascii="Times New Roman" w:hAnsi="Times New Roman"/>
          <w:sz w:val="24"/>
          <w:szCs w:val="24"/>
        </w:rPr>
        <w:t>Экономический анализ страховых операций: методы и этапы проведения.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169.</w:t>
      </w:r>
      <w:r w:rsidRPr="00350047">
        <w:rPr>
          <w:rFonts w:ascii="Times New Roman" w:hAnsi="Times New Roman"/>
          <w:sz w:val="24"/>
          <w:szCs w:val="24"/>
        </w:rPr>
        <w:t>Экономическое обоснование территориальной программы обязательного медицинского страхования в Тюменской области.</w:t>
      </w:r>
    </w:p>
    <w:p w:rsidR="0035648E" w:rsidRPr="00350047" w:rsidRDefault="0035648E" w:rsidP="0035648E">
      <w:pPr>
        <w:pStyle w:val="11"/>
        <w:shd w:val="clear" w:color="auto" w:fill="auto"/>
        <w:tabs>
          <w:tab w:val="left" w:pos="702"/>
        </w:tabs>
        <w:spacing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170.</w:t>
      </w:r>
      <w:r w:rsidRPr="00350047">
        <w:rPr>
          <w:rFonts w:ascii="Times New Roman" w:hAnsi="Times New Roman"/>
          <w:sz w:val="24"/>
          <w:szCs w:val="24"/>
        </w:rPr>
        <w:t>Эффективность иностранных инвестиций в экономике России.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7. Учебно-методическое обеспечение государственной итоговой аттестации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7.1. Литература</w:t>
      </w:r>
    </w:p>
    <w:p w:rsidR="00584B2D" w:rsidRDefault="00584B2D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84B2D" w:rsidRPr="00584B2D" w:rsidRDefault="00584B2D" w:rsidP="00584B2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84B2D">
        <w:rPr>
          <w:rFonts w:ascii="Times New Roman" w:hAnsi="Times New Roman" w:cs="Times New Roman"/>
        </w:rPr>
        <w:t>1. К</w:t>
      </w:r>
      <w:r w:rsidRPr="00584B2D">
        <w:rPr>
          <w:rFonts w:ascii="Times New Roman" w:hAnsi="Times New Roman" w:cs="Times New Roman"/>
          <w:shd w:val="clear" w:color="auto" w:fill="FFFFFF"/>
        </w:rPr>
        <w:t xml:space="preserve">онституция Российской Федерации (принята всенародным голосованием 12.12. 1993 г.) (с учетом поправок, внесенных Законами РФ о поправках к Конституции РФ от 30.12.2008 №6- ФКЗ, от 30.12.2008 №7-ФКЗ, от 05.02.2014 г. №2-ФКЗ, от 21.07.2014 г. №11-ФКЗ)// [Электронный ресурс]. </w:t>
      </w:r>
      <w:r w:rsidRPr="00584B2D">
        <w:rPr>
          <w:rFonts w:ascii="Times New Roman" w:hAnsi="Times New Roman" w:cs="Times New Roman"/>
          <w:lang w:val="en-US"/>
        </w:rPr>
        <w:t xml:space="preserve">URL: </w:t>
      </w:r>
      <w:hyperlink r:id="rId11" w:history="1">
        <w:r w:rsidRPr="00584B2D">
          <w:rPr>
            <w:rStyle w:val="ac"/>
            <w:rFonts w:ascii="Times New Roman" w:hAnsi="Times New Roman" w:cs="Times New Roman"/>
            <w:lang w:val="en-US"/>
          </w:rPr>
          <w:t>http://www.consultant.ru</w:t>
        </w:r>
      </w:hyperlink>
      <w:r w:rsidRPr="00584B2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document/cons_doc_LAW_28399/ </w:t>
      </w:r>
      <w:r w:rsidRPr="00584B2D">
        <w:rPr>
          <w:rFonts w:ascii="Times New Roman" w:hAnsi="Times New Roman" w:cs="Times New Roman"/>
          <w:lang w:val="en-US"/>
        </w:rPr>
        <w:t>(</w:t>
      </w:r>
      <w:r w:rsidRPr="00584B2D">
        <w:rPr>
          <w:rFonts w:ascii="Times New Roman" w:hAnsi="Times New Roman" w:cs="Times New Roman"/>
        </w:rPr>
        <w:t>дата</w:t>
      </w:r>
      <w:r w:rsidRPr="00584B2D">
        <w:rPr>
          <w:rFonts w:ascii="Times New Roman" w:hAnsi="Times New Roman" w:cs="Times New Roman"/>
          <w:lang w:val="en-US"/>
        </w:rPr>
        <w:t xml:space="preserve"> </w:t>
      </w:r>
      <w:r w:rsidRPr="00584B2D">
        <w:rPr>
          <w:rFonts w:ascii="Times New Roman" w:hAnsi="Times New Roman" w:cs="Times New Roman"/>
        </w:rPr>
        <w:t>обращения</w:t>
      </w:r>
      <w:r w:rsidRPr="00584B2D">
        <w:rPr>
          <w:rFonts w:ascii="Times New Roman" w:hAnsi="Times New Roman" w:cs="Times New Roman"/>
          <w:lang w:val="en-US"/>
        </w:rPr>
        <w:t xml:space="preserve"> 17.11.2022)</w:t>
      </w:r>
    </w:p>
    <w:p w:rsidR="00584B2D" w:rsidRPr="00584B2D" w:rsidRDefault="00584B2D" w:rsidP="00584B2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84B2D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584B2D">
        <w:rPr>
          <w:rFonts w:ascii="Times New Roman" w:hAnsi="Times New Roman" w:cs="Times New Roman"/>
        </w:rPr>
        <w:t xml:space="preserve">  Бюджетный кодекс Российской Федерации. Федеральный закон № 145-ФЗ от 31.07.98 г. (ред. от 27.12.2019) // </w:t>
      </w:r>
      <w:r w:rsidRPr="00584B2D">
        <w:rPr>
          <w:rFonts w:ascii="Times New Roman" w:hAnsi="Times New Roman" w:cs="Times New Roman"/>
          <w:shd w:val="clear" w:color="auto" w:fill="FFFFFF"/>
        </w:rPr>
        <w:t xml:space="preserve">[Электронный ресурс]. </w:t>
      </w:r>
      <w:r w:rsidRPr="00584B2D">
        <w:rPr>
          <w:rFonts w:ascii="Times New Roman" w:hAnsi="Times New Roman" w:cs="Times New Roman"/>
          <w:lang w:val="en-US"/>
        </w:rPr>
        <w:t>URL</w:t>
      </w:r>
      <w:r w:rsidRPr="00584B2D">
        <w:rPr>
          <w:rFonts w:ascii="Times New Roman" w:hAnsi="Times New Roman" w:cs="Times New Roman"/>
        </w:rPr>
        <w:t xml:space="preserve">: </w:t>
      </w:r>
      <w:hyperlink r:id="rId12" w:history="1">
        <w:r w:rsidRPr="00584B2D">
          <w:rPr>
            <w:rStyle w:val="ac"/>
            <w:rFonts w:ascii="Times New Roman" w:hAnsi="Times New Roman" w:cs="Times New Roman"/>
            <w:lang w:val="en-US"/>
          </w:rPr>
          <w:t>http</w:t>
        </w:r>
        <w:r w:rsidRPr="00584B2D">
          <w:rPr>
            <w:rStyle w:val="ac"/>
            <w:rFonts w:ascii="Times New Roman" w:hAnsi="Times New Roman" w:cs="Times New Roman"/>
          </w:rPr>
          <w:t>://</w:t>
        </w:r>
        <w:r w:rsidRPr="00584B2D">
          <w:rPr>
            <w:rStyle w:val="ac"/>
            <w:rFonts w:ascii="Times New Roman" w:hAnsi="Times New Roman" w:cs="Times New Roman"/>
            <w:lang w:val="en-US"/>
          </w:rPr>
          <w:t>www</w:t>
        </w:r>
        <w:r w:rsidRPr="00584B2D">
          <w:rPr>
            <w:rStyle w:val="ac"/>
            <w:rFonts w:ascii="Times New Roman" w:hAnsi="Times New Roman" w:cs="Times New Roman"/>
          </w:rPr>
          <w:t>.</w:t>
        </w:r>
        <w:r w:rsidRPr="00584B2D">
          <w:rPr>
            <w:rStyle w:val="ac"/>
            <w:rFonts w:ascii="Times New Roman" w:hAnsi="Times New Roman" w:cs="Times New Roman"/>
            <w:lang w:val="en-US"/>
          </w:rPr>
          <w:t>consultant</w:t>
        </w:r>
        <w:r w:rsidRPr="00584B2D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584B2D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Pr="00584B2D">
          <w:rPr>
            <w:rStyle w:val="ac"/>
            <w:rFonts w:ascii="Times New Roman" w:hAnsi="Times New Roman" w:cs="Times New Roman"/>
          </w:rPr>
          <w:t>/</w:t>
        </w:r>
        <w:r w:rsidRPr="00584B2D">
          <w:rPr>
            <w:rStyle w:val="ac"/>
            <w:rFonts w:ascii="Times New Roman" w:hAnsi="Times New Roman" w:cs="Times New Roman"/>
            <w:lang w:val="en-US"/>
          </w:rPr>
          <w:t>document</w:t>
        </w:r>
        <w:r w:rsidRPr="00584B2D">
          <w:rPr>
            <w:rStyle w:val="ac"/>
            <w:rFonts w:ascii="Times New Roman" w:hAnsi="Times New Roman" w:cs="Times New Roman"/>
          </w:rPr>
          <w:t>/</w:t>
        </w:r>
        <w:r w:rsidRPr="00584B2D">
          <w:rPr>
            <w:rStyle w:val="ac"/>
            <w:rFonts w:ascii="Times New Roman" w:hAnsi="Times New Roman" w:cs="Times New Roman"/>
            <w:lang w:val="en-US"/>
          </w:rPr>
          <w:t>cons</w:t>
        </w:r>
        <w:r w:rsidRPr="00584B2D">
          <w:rPr>
            <w:rStyle w:val="ac"/>
            <w:rFonts w:ascii="Times New Roman" w:hAnsi="Times New Roman" w:cs="Times New Roman"/>
          </w:rPr>
          <w:t>_</w:t>
        </w:r>
        <w:r w:rsidRPr="00584B2D">
          <w:rPr>
            <w:rStyle w:val="ac"/>
            <w:rFonts w:ascii="Times New Roman" w:hAnsi="Times New Roman" w:cs="Times New Roman"/>
            <w:lang w:val="en-US"/>
          </w:rPr>
          <w:t>doc</w:t>
        </w:r>
        <w:r w:rsidRPr="00584B2D">
          <w:rPr>
            <w:rStyle w:val="ac"/>
            <w:rFonts w:ascii="Times New Roman" w:hAnsi="Times New Roman" w:cs="Times New Roman"/>
          </w:rPr>
          <w:t>_</w:t>
        </w:r>
        <w:r w:rsidRPr="00584B2D">
          <w:rPr>
            <w:rStyle w:val="ac"/>
            <w:rFonts w:ascii="Times New Roman" w:hAnsi="Times New Roman" w:cs="Times New Roman"/>
            <w:lang w:val="en-US"/>
          </w:rPr>
          <w:t>LAW</w:t>
        </w:r>
        <w:r w:rsidRPr="00584B2D">
          <w:rPr>
            <w:rStyle w:val="ac"/>
            <w:rFonts w:ascii="Times New Roman" w:hAnsi="Times New Roman" w:cs="Times New Roman"/>
          </w:rPr>
          <w:t>_19702/</w:t>
        </w:r>
      </w:hyperlink>
      <w:r w:rsidRPr="00584B2D">
        <w:rPr>
          <w:rFonts w:ascii="Times New Roman" w:hAnsi="Times New Roman" w:cs="Times New Roman"/>
        </w:rPr>
        <w:t xml:space="preserve"> (дата обращения 17.11.202</w:t>
      </w:r>
      <w:r>
        <w:rPr>
          <w:rFonts w:ascii="Times New Roman" w:hAnsi="Times New Roman" w:cs="Times New Roman"/>
        </w:rPr>
        <w:t>2</w:t>
      </w:r>
      <w:r w:rsidRPr="00584B2D">
        <w:rPr>
          <w:rFonts w:ascii="Times New Roman" w:hAnsi="Times New Roman" w:cs="Times New Roman"/>
        </w:rPr>
        <w:t>)</w:t>
      </w:r>
    </w:p>
    <w:p w:rsidR="00584B2D" w:rsidRPr="00584B2D" w:rsidRDefault="00584B2D" w:rsidP="00584B2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584B2D">
        <w:rPr>
          <w:rFonts w:ascii="Times New Roman" w:hAnsi="Times New Roman" w:cs="Times New Roman"/>
        </w:rPr>
        <w:t xml:space="preserve">3. Налоговый кодекс РФ 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31</w:t>
      </w:r>
      <w:r w:rsidRPr="00584B2D">
        <w:rPr>
          <w:rStyle w:val="nobr"/>
          <w:rFonts w:ascii="Times New Roman" w:hAnsi="Times New Roman" w:cs="Times New Roman"/>
          <w:color w:val="000000"/>
          <w:shd w:val="clear" w:color="auto" w:fill="FFFFFF"/>
        </w:rPr>
        <w:t> 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июля</w:t>
      </w:r>
      <w:r w:rsidRPr="00584B2D">
        <w:rPr>
          <w:rStyle w:val="nobr"/>
          <w:rFonts w:ascii="Times New Roman" w:hAnsi="Times New Roman" w:cs="Times New Roman"/>
          <w:color w:val="000000"/>
          <w:shd w:val="clear" w:color="auto" w:fill="FFFFFF"/>
        </w:rPr>
        <w:t> 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1998</w:t>
      </w:r>
      <w:r w:rsidRPr="00584B2D">
        <w:rPr>
          <w:rStyle w:val="nobr"/>
          <w:rFonts w:ascii="Times New Roman" w:hAnsi="Times New Roman" w:cs="Times New Roman"/>
          <w:color w:val="000000"/>
          <w:shd w:val="clear" w:color="auto" w:fill="FFFFFF"/>
        </w:rPr>
        <w:t> 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года N</w:t>
      </w:r>
      <w:r w:rsidRPr="00584B2D">
        <w:rPr>
          <w:rStyle w:val="nobr"/>
          <w:rFonts w:ascii="Times New Roman" w:hAnsi="Times New Roman" w:cs="Times New Roman"/>
          <w:color w:val="000000"/>
          <w:shd w:val="clear" w:color="auto" w:fill="FFFFFF"/>
        </w:rPr>
        <w:t> 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 xml:space="preserve">146-ФЗ с изменениями и дополнениями 2019 г. </w:t>
      </w:r>
      <w:r w:rsidRPr="00584B2D">
        <w:rPr>
          <w:rFonts w:ascii="Times New Roman" w:hAnsi="Times New Roman" w:cs="Times New Roman"/>
          <w:shd w:val="clear" w:color="auto" w:fill="FFFFFF"/>
        </w:rPr>
        <w:t xml:space="preserve">// [Электронный ресурс]. </w:t>
      </w:r>
      <w:r w:rsidRPr="00584B2D">
        <w:rPr>
          <w:rFonts w:ascii="Times New Roman" w:hAnsi="Times New Roman" w:cs="Times New Roman"/>
          <w:lang w:val="en-US"/>
        </w:rPr>
        <w:t xml:space="preserve">URL: </w:t>
      </w:r>
      <w:hyperlink r:id="rId13" w:history="1">
        <w:r w:rsidRPr="00584B2D">
          <w:rPr>
            <w:rStyle w:val="ac"/>
            <w:rFonts w:ascii="Times New Roman" w:hAnsi="Times New Roman" w:cs="Times New Roman"/>
            <w:lang w:val="en-US"/>
          </w:rPr>
          <w:t>http://www.consultant.ru</w:t>
        </w:r>
      </w:hyperlink>
      <w:r w:rsidRPr="00584B2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/document/cons_doc_LAW_19671/ (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584B2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584B2D">
        <w:rPr>
          <w:rFonts w:ascii="Times New Roman" w:hAnsi="Times New Roman" w:cs="Times New Roman"/>
          <w:color w:val="000000"/>
          <w:shd w:val="clear" w:color="auto" w:fill="FFFFFF"/>
        </w:rPr>
        <w:t>обращения</w:t>
      </w:r>
      <w:r w:rsidRPr="00584B2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17.11.2022)</w:t>
      </w:r>
    </w:p>
    <w:p w:rsidR="00584B2D" w:rsidRPr="003E0810" w:rsidRDefault="00584B2D" w:rsidP="00584B2D">
      <w:pPr>
        <w:pStyle w:val="20"/>
        <w:spacing w:after="0" w:line="240" w:lineRule="auto"/>
        <w:jc w:val="both"/>
        <w:rPr>
          <w:b/>
        </w:rPr>
      </w:pPr>
      <w:r w:rsidRPr="00E5494C">
        <w:rPr>
          <w:lang w:val="en-US"/>
        </w:rPr>
        <w:t xml:space="preserve">        </w:t>
      </w:r>
      <w:r>
        <w:t>4</w:t>
      </w:r>
      <w:r w:rsidRPr="003E0810">
        <w:t xml:space="preserve">. Гражданский кодекс РФ </w:t>
      </w:r>
      <w:r w:rsidRPr="003E0810">
        <w:rPr>
          <w:color w:val="000000"/>
          <w:shd w:val="clear" w:color="auto" w:fill="FFFFFF"/>
        </w:rPr>
        <w:t>30</w:t>
      </w:r>
      <w:r w:rsidRPr="003E0810">
        <w:rPr>
          <w:rStyle w:val="nobr"/>
          <w:color w:val="000000"/>
          <w:shd w:val="clear" w:color="auto" w:fill="FFFFFF"/>
        </w:rPr>
        <w:t> </w:t>
      </w:r>
      <w:r w:rsidRPr="003E0810">
        <w:rPr>
          <w:color w:val="000000"/>
          <w:shd w:val="clear" w:color="auto" w:fill="FFFFFF"/>
        </w:rPr>
        <w:t>ноября</w:t>
      </w:r>
      <w:r w:rsidRPr="003E0810">
        <w:rPr>
          <w:rStyle w:val="nobr"/>
          <w:color w:val="000000"/>
          <w:shd w:val="clear" w:color="auto" w:fill="FFFFFF"/>
        </w:rPr>
        <w:t> </w:t>
      </w:r>
      <w:r w:rsidRPr="003E0810">
        <w:rPr>
          <w:color w:val="000000"/>
          <w:shd w:val="clear" w:color="auto" w:fill="FFFFFF"/>
        </w:rPr>
        <w:t>1994</w:t>
      </w:r>
      <w:r w:rsidRPr="003E0810">
        <w:rPr>
          <w:rStyle w:val="nobr"/>
          <w:color w:val="000000"/>
          <w:shd w:val="clear" w:color="auto" w:fill="FFFFFF"/>
        </w:rPr>
        <w:t> </w:t>
      </w:r>
      <w:r w:rsidRPr="003E0810">
        <w:rPr>
          <w:color w:val="000000"/>
          <w:shd w:val="clear" w:color="auto" w:fill="FFFFFF"/>
        </w:rPr>
        <w:t>года N</w:t>
      </w:r>
      <w:r w:rsidRPr="003E0810">
        <w:rPr>
          <w:rStyle w:val="nobr"/>
          <w:color w:val="000000"/>
          <w:shd w:val="clear" w:color="auto" w:fill="FFFFFF"/>
        </w:rPr>
        <w:t> </w:t>
      </w:r>
      <w:r w:rsidRPr="003E0810">
        <w:rPr>
          <w:color w:val="000000"/>
          <w:shd w:val="clear" w:color="auto" w:fill="FFFFFF"/>
        </w:rPr>
        <w:t xml:space="preserve">51-ФЗ// </w:t>
      </w:r>
      <w:r w:rsidRPr="003E0810">
        <w:rPr>
          <w:shd w:val="clear" w:color="auto" w:fill="FFFFFF"/>
        </w:rPr>
        <w:t xml:space="preserve">[Электронный ресурс]. </w:t>
      </w:r>
      <w:r w:rsidRPr="003E0810">
        <w:rPr>
          <w:lang w:val="en-US"/>
        </w:rPr>
        <w:t>URL</w:t>
      </w:r>
      <w:r w:rsidRPr="003E0810">
        <w:t xml:space="preserve">: </w:t>
      </w:r>
      <w:hyperlink r:id="rId14" w:history="1">
        <w:r w:rsidRPr="00970823">
          <w:rPr>
            <w:rStyle w:val="ac"/>
            <w:shd w:val="clear" w:color="auto" w:fill="FFFFFF"/>
          </w:rPr>
          <w:t>http://www.consultant.ru/document/cons_doc_LAW_5142/</w:t>
        </w:r>
      </w:hyperlink>
      <w:r>
        <w:rPr>
          <w:color w:val="000000"/>
          <w:shd w:val="clear" w:color="auto" w:fill="FFFFFF"/>
        </w:rPr>
        <w:t xml:space="preserve"> </w:t>
      </w:r>
      <w:r w:rsidRPr="00A34BEB">
        <w:t>(дата обращения 1</w:t>
      </w:r>
      <w:r>
        <w:t>7</w:t>
      </w:r>
      <w:r w:rsidRPr="00A34BEB">
        <w:t>.</w:t>
      </w:r>
      <w:r>
        <w:t>11</w:t>
      </w:r>
      <w:r w:rsidRPr="00A34BEB">
        <w:t>.202</w:t>
      </w:r>
      <w:r>
        <w:t>2</w:t>
      </w:r>
      <w:r w:rsidRPr="00A34BEB">
        <w:t>)</w:t>
      </w:r>
    </w:p>
    <w:p w:rsidR="00584B2D" w:rsidRPr="00584B2D" w:rsidRDefault="00584B2D" w:rsidP="00584B2D">
      <w:pPr>
        <w:pStyle w:val="1"/>
        <w:shd w:val="clear" w:color="auto" w:fill="FFFFFF"/>
        <w:spacing w:before="0" w:after="144" w:line="263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 xml:space="preserve">       </w:t>
      </w:r>
      <w:r w:rsidRPr="007A1123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0810">
        <w:rPr>
          <w:rFonts w:ascii="Times New Roman" w:hAnsi="Times New Roman" w:cs="Times New Roman"/>
          <w:b w:val="0"/>
          <w:sz w:val="24"/>
          <w:szCs w:val="24"/>
        </w:rPr>
        <w:t xml:space="preserve">. Трудовой кодекс </w:t>
      </w:r>
      <w:proofErr w:type="spellStart"/>
      <w:r w:rsidRPr="003E0810">
        <w:rPr>
          <w:rFonts w:ascii="Times New Roman" w:hAnsi="Times New Roman" w:cs="Times New Roman"/>
          <w:b w:val="0"/>
          <w:sz w:val="24"/>
          <w:szCs w:val="24"/>
        </w:rPr>
        <w:t>РФ</w:t>
      </w:r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proofErr w:type="spellEnd"/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30.12.2001 N 197-ФЗ (ред. от 31.07.2020) (с </w:t>
      </w:r>
      <w:proofErr w:type="spellStart"/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изм</w:t>
      </w:r>
      <w:proofErr w:type="spellEnd"/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. и доп., вступ. в силу с 13.08.202</w:t>
      </w:r>
      <w:r w:rsidR="0030248A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//</w:t>
      </w:r>
      <w:r w:rsidRPr="003E08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34BEB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Pr="003E081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Электронный ресурс]. </w:t>
      </w:r>
      <w:r w:rsidRPr="003E0810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3E0810">
        <w:rPr>
          <w:rFonts w:ascii="Times New Roman" w:hAnsi="Times New Roman"/>
          <w:b w:val="0"/>
          <w:sz w:val="24"/>
          <w:szCs w:val="24"/>
        </w:rPr>
        <w:t>:</w:t>
      </w:r>
      <w:r w:rsidRPr="003E0810">
        <w:rPr>
          <w:b w:val="0"/>
        </w:rPr>
        <w:t xml:space="preserve"> </w:t>
      </w:r>
      <w:hyperlink r:id="rId15" w:history="1"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http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://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.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consultant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/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document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/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cons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_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doc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_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  <w:lang w:val="en-US"/>
          </w:rPr>
          <w:t>LAW</w:t>
        </w:r>
        <w:r w:rsidRPr="00584B2D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_34683/</w:t>
        </w:r>
      </w:hyperlink>
      <w:r w:rsidRPr="00584B2D">
        <w:rPr>
          <w:rFonts w:ascii="Times New Roman" w:hAnsi="Times New Roman" w:cs="Times New Roman"/>
          <w:b w:val="0"/>
          <w:sz w:val="24"/>
          <w:szCs w:val="24"/>
        </w:rPr>
        <w:t xml:space="preserve"> (дата обращения 17.11.202</w:t>
      </w:r>
      <w:r w:rsidR="0030248A">
        <w:rPr>
          <w:rFonts w:ascii="Times New Roman" w:hAnsi="Times New Roman" w:cs="Times New Roman"/>
          <w:b w:val="0"/>
          <w:sz w:val="24"/>
          <w:szCs w:val="24"/>
        </w:rPr>
        <w:t>2</w:t>
      </w:r>
      <w:r w:rsidRPr="00584B2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84B2D" w:rsidRPr="003E0810" w:rsidRDefault="00584B2D" w:rsidP="00584B2D">
      <w:pPr>
        <w:pStyle w:val="1"/>
        <w:shd w:val="clear" w:color="auto" w:fill="FFFFFF"/>
        <w:spacing w:before="0" w:after="144" w:line="263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0810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3E081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Кодекс Российской Федерации об административных правонарушениях" от 30.12.2001 N 195-ФЗ (ред. от 15.10.2020, с </w:t>
      </w:r>
      <w:proofErr w:type="spellStart"/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изм</w:t>
      </w:r>
      <w:proofErr w:type="spellEnd"/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. от 16.10.2020)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E0810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//</w:t>
      </w:r>
      <w:r w:rsidRPr="003E08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34BEB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Pr="003E081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Электронный ресурс]. </w:t>
      </w:r>
      <w:r w:rsidRPr="003E0810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3E0810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E0810">
        <w:rPr>
          <w:rFonts w:ascii="Times New Roman" w:hAnsi="Times New Roman"/>
          <w:b w:val="0"/>
          <w:sz w:val="24"/>
          <w:szCs w:val="24"/>
        </w:rPr>
        <w:t>http://www.consultant.ru/document/cons_doc_LAW_34661</w:t>
      </w:r>
      <w:proofErr w:type="gramStart"/>
      <w:r w:rsidRPr="003E0810">
        <w:rPr>
          <w:rFonts w:ascii="Times New Roman" w:hAnsi="Times New Roman"/>
          <w:b w:val="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3E0810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3E0810">
        <w:rPr>
          <w:rFonts w:ascii="Times New Roman" w:hAnsi="Times New Roman" w:cs="Times New Roman"/>
          <w:b w:val="0"/>
          <w:sz w:val="24"/>
          <w:szCs w:val="24"/>
        </w:rPr>
        <w:t>дата обращения 17.11.202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3E0810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4B2D" w:rsidRPr="00584B2D" w:rsidRDefault="00584B2D" w:rsidP="00584B2D">
      <w:pPr>
        <w:shd w:val="clear" w:color="auto" w:fill="FFFFFF"/>
        <w:rPr>
          <w:rFonts w:ascii="Times New Roman" w:hAnsi="Times New Roman" w:cs="Times New Roman"/>
        </w:rPr>
      </w:pPr>
      <w:r w:rsidRPr="00584B2D">
        <w:rPr>
          <w:rFonts w:ascii="Times New Roman" w:hAnsi="Times New Roman" w:cs="Times New Roman"/>
        </w:rPr>
        <w:t xml:space="preserve">          7. </w:t>
      </w:r>
      <w:hyperlink r:id="rId16" w:anchor="none" w:history="1">
        <w:r w:rsidRPr="00584B2D">
          <w:rPr>
            <w:rStyle w:val="ac"/>
            <w:rFonts w:ascii="Times New Roman" w:hAnsi="Times New Roman" w:cs="Times New Roman"/>
          </w:rPr>
          <w:t>Бабич Т. Н.</w:t>
        </w:r>
      </w:hyperlink>
      <w:r w:rsidRPr="00584B2D">
        <w:rPr>
          <w:rFonts w:ascii="Times New Roman" w:hAnsi="Times New Roman" w:cs="Times New Roman"/>
        </w:rPr>
        <w:t xml:space="preserve"> Прогнозирование и планирование в условиях рынка : учеб</w:t>
      </w:r>
      <w:proofErr w:type="gramStart"/>
      <w:r w:rsidRPr="00584B2D">
        <w:rPr>
          <w:rFonts w:ascii="Times New Roman" w:hAnsi="Times New Roman" w:cs="Times New Roman"/>
        </w:rPr>
        <w:t>.</w:t>
      </w:r>
      <w:proofErr w:type="gramEnd"/>
      <w:r w:rsidRPr="00584B2D">
        <w:rPr>
          <w:rFonts w:ascii="Times New Roman" w:hAnsi="Times New Roman" w:cs="Times New Roman"/>
        </w:rPr>
        <w:t xml:space="preserve"> </w:t>
      </w:r>
      <w:proofErr w:type="gramStart"/>
      <w:r w:rsidRPr="00584B2D">
        <w:rPr>
          <w:rFonts w:ascii="Times New Roman" w:hAnsi="Times New Roman" w:cs="Times New Roman"/>
        </w:rPr>
        <w:t>п</w:t>
      </w:r>
      <w:proofErr w:type="gramEnd"/>
      <w:r w:rsidRPr="00584B2D">
        <w:rPr>
          <w:rFonts w:ascii="Times New Roman" w:hAnsi="Times New Roman" w:cs="Times New Roman"/>
        </w:rPr>
        <w:t>особие / Т.Н. Бабич, И.А. </w:t>
      </w:r>
      <w:proofErr w:type="spellStart"/>
      <w:r w:rsidRPr="00584B2D">
        <w:rPr>
          <w:rFonts w:ascii="Times New Roman" w:hAnsi="Times New Roman" w:cs="Times New Roman"/>
        </w:rPr>
        <w:t>Козьева</w:t>
      </w:r>
      <w:proofErr w:type="spellEnd"/>
      <w:r w:rsidRPr="00584B2D">
        <w:rPr>
          <w:rFonts w:ascii="Times New Roman" w:hAnsi="Times New Roman" w:cs="Times New Roman"/>
        </w:rPr>
        <w:t>, Ю.В. </w:t>
      </w:r>
      <w:proofErr w:type="spellStart"/>
      <w:r w:rsidRPr="00584B2D">
        <w:rPr>
          <w:rFonts w:ascii="Times New Roman" w:hAnsi="Times New Roman" w:cs="Times New Roman"/>
        </w:rPr>
        <w:t>Вертакова</w:t>
      </w:r>
      <w:proofErr w:type="spellEnd"/>
      <w:r w:rsidRPr="00584B2D">
        <w:rPr>
          <w:rFonts w:ascii="Times New Roman" w:hAnsi="Times New Roman" w:cs="Times New Roman"/>
        </w:rPr>
        <w:t>, Э.Н. </w:t>
      </w:r>
      <w:proofErr w:type="spellStart"/>
      <w:r w:rsidRPr="00584B2D">
        <w:rPr>
          <w:rFonts w:ascii="Times New Roman" w:hAnsi="Times New Roman" w:cs="Times New Roman"/>
        </w:rPr>
        <w:t>Кузьбожев</w:t>
      </w:r>
      <w:proofErr w:type="spellEnd"/>
      <w:r w:rsidRPr="00584B2D">
        <w:rPr>
          <w:rFonts w:ascii="Times New Roman" w:hAnsi="Times New Roman" w:cs="Times New Roman"/>
        </w:rPr>
        <w:t>. — М.</w:t>
      </w:r>
      <w:proofErr w:type="gramStart"/>
      <w:r w:rsidRPr="00584B2D">
        <w:rPr>
          <w:rFonts w:ascii="Times New Roman" w:hAnsi="Times New Roman" w:cs="Times New Roman"/>
        </w:rPr>
        <w:t> :</w:t>
      </w:r>
      <w:proofErr w:type="gramEnd"/>
      <w:r w:rsidRPr="00584B2D">
        <w:rPr>
          <w:rFonts w:ascii="Times New Roman" w:hAnsi="Times New Roman" w:cs="Times New Roman"/>
        </w:rPr>
        <w:t xml:space="preserve"> ИНФРА-М, 2018. — 336 с. — (высшее </w:t>
      </w:r>
      <w:r w:rsidRPr="00584B2D">
        <w:rPr>
          <w:rFonts w:ascii="Times New Roman" w:hAnsi="Times New Roman" w:cs="Times New Roman"/>
        </w:rPr>
        <w:lastRenderedPageBreak/>
        <w:t xml:space="preserve">образование: Бакалавриат). — </w:t>
      </w:r>
      <w:hyperlink r:id="rId17" w:history="1">
        <w:r w:rsidRPr="00584B2D">
          <w:rPr>
            <w:rStyle w:val="ac"/>
            <w:rFonts w:ascii="Times New Roman" w:hAnsi="Times New Roman" w:cs="Times New Roman"/>
          </w:rPr>
          <w:t>https://znanium.com/catalog/document?pid=944382</w:t>
        </w:r>
      </w:hyperlink>
      <w:r w:rsidRPr="00584B2D">
        <w:rPr>
          <w:rFonts w:ascii="Times New Roman" w:hAnsi="Times New Roman" w:cs="Times New Roman"/>
        </w:rPr>
        <w:t xml:space="preserve"> (дата обращения 04.11.202</w:t>
      </w:r>
      <w:r>
        <w:rPr>
          <w:rFonts w:ascii="Times New Roman" w:hAnsi="Times New Roman" w:cs="Times New Roman"/>
        </w:rPr>
        <w:t>2</w:t>
      </w:r>
      <w:r w:rsidRPr="00584B2D">
        <w:rPr>
          <w:rFonts w:ascii="Times New Roman" w:hAnsi="Times New Roman" w:cs="Times New Roman"/>
        </w:rPr>
        <w:t>)</w:t>
      </w:r>
      <w:r w:rsidR="00647A83">
        <w:rPr>
          <w:rFonts w:ascii="Times New Roman" w:hAnsi="Times New Roman" w:cs="Times New Roman"/>
        </w:rPr>
        <w:t>.</w:t>
      </w: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7.2. Интернет-ресурсы</w:t>
      </w:r>
    </w:p>
    <w:p w:rsidR="00DC35A7" w:rsidRDefault="00DC35A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47A83" w:rsidRPr="00647A83" w:rsidRDefault="00647A83" w:rsidP="00647A83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Pr="00647A83">
        <w:rPr>
          <w:rFonts w:ascii="Times New Roman" w:hAnsi="Times New Roman" w:cs="Times New Roman"/>
          <w:color w:val="000000"/>
        </w:rPr>
        <w:t xml:space="preserve">Официальный сайт  Режим доступа: </w:t>
      </w:r>
      <w:hyperlink r:id="rId18" w:history="1">
        <w:r w:rsidRPr="00647A83">
          <w:rPr>
            <w:rStyle w:val="ac"/>
            <w:rFonts w:ascii="Times New Roman" w:hAnsi="Times New Roman" w:cs="Times New Roman"/>
          </w:rPr>
          <w:t>https://rosstat.gov.ru</w:t>
        </w:r>
      </w:hyperlink>
    </w:p>
    <w:p w:rsidR="00647A83" w:rsidRPr="00647A83" w:rsidRDefault="00647A83" w:rsidP="00647A83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47A83">
        <w:rPr>
          <w:rFonts w:ascii="Times New Roman" w:hAnsi="Times New Roman" w:cs="Times New Roman"/>
          <w:color w:val="000000"/>
        </w:rPr>
        <w:t xml:space="preserve">Официальный сайт Режим доступа: </w:t>
      </w:r>
      <w:hyperlink r:id="rId19" w:history="1">
        <w:r w:rsidRPr="00647A83">
          <w:rPr>
            <w:rStyle w:val="ac"/>
            <w:rFonts w:ascii="Times New Roman" w:hAnsi="Times New Roman" w:cs="Times New Roman"/>
          </w:rPr>
          <w:t>https://www.nalog.ru</w:t>
        </w:r>
      </w:hyperlink>
    </w:p>
    <w:p w:rsidR="00647A83" w:rsidRDefault="00647A83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52B7" w:rsidRPr="00512CE2" w:rsidRDefault="00F552B7" w:rsidP="00F552B7">
      <w:pPr>
        <w:tabs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2CE2">
        <w:rPr>
          <w:rFonts w:ascii="Times New Roman" w:eastAsia="Times New Roman" w:hAnsi="Times New Roman"/>
          <w:b/>
          <w:sz w:val="24"/>
          <w:szCs w:val="24"/>
        </w:rPr>
        <w:t>8. Материально-техническое обеспечение государственной итоговой аттестации</w:t>
      </w:r>
    </w:p>
    <w:p w:rsidR="00C15BDC" w:rsidRPr="00512CE2" w:rsidRDefault="00F552B7" w:rsidP="00737CF8">
      <w:pPr>
        <w:tabs>
          <w:tab w:val="left" w:pos="111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E2">
        <w:rPr>
          <w:rFonts w:ascii="Times New Roman" w:eastAsia="Times New Roman" w:hAnsi="Times New Roman"/>
          <w:sz w:val="24"/>
          <w:szCs w:val="24"/>
        </w:rPr>
        <w:t>Аудитория</w:t>
      </w:r>
      <w:r w:rsidR="00AB1FE0">
        <w:rPr>
          <w:rFonts w:ascii="Times New Roman" w:eastAsia="Times New Roman" w:hAnsi="Times New Roman"/>
          <w:sz w:val="24"/>
          <w:szCs w:val="24"/>
        </w:rPr>
        <w:t xml:space="preserve"> 23, 25 корп. 5. </w:t>
      </w:r>
      <w:r w:rsidRPr="00512CE2">
        <w:rPr>
          <w:rFonts w:ascii="Times New Roman" w:eastAsia="Times New Roman" w:hAnsi="Times New Roman"/>
          <w:sz w:val="24"/>
          <w:szCs w:val="24"/>
        </w:rPr>
        <w:t xml:space="preserve"> оснащен</w:t>
      </w:r>
      <w:r w:rsidR="00AB1FE0">
        <w:rPr>
          <w:rFonts w:ascii="Times New Roman" w:eastAsia="Times New Roman" w:hAnsi="Times New Roman"/>
          <w:sz w:val="24"/>
          <w:szCs w:val="24"/>
        </w:rPr>
        <w:t>ы</w:t>
      </w:r>
      <w:r w:rsidRPr="00512C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2CE2">
        <w:rPr>
          <w:rFonts w:ascii="Times New Roman" w:eastAsia="Times New Roman" w:hAnsi="Times New Roman"/>
          <w:sz w:val="24"/>
          <w:szCs w:val="24"/>
        </w:rPr>
        <w:t>мультимедийным</w:t>
      </w:r>
      <w:proofErr w:type="spellEnd"/>
      <w:r w:rsidRPr="00512CE2">
        <w:rPr>
          <w:rFonts w:ascii="Times New Roman" w:eastAsia="Times New Roman" w:hAnsi="Times New Roman"/>
          <w:sz w:val="24"/>
          <w:szCs w:val="24"/>
        </w:rPr>
        <w:t xml:space="preserve"> оборудованием (компьютер с доступом в интернет, проектор, колонки). </w:t>
      </w:r>
    </w:p>
    <w:sectPr w:rsidR="00C15BDC" w:rsidRPr="00512CE2" w:rsidSect="00306898">
      <w:headerReference w:type="default" r:id="rId20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D1" w:rsidRDefault="002058D1">
      <w:pPr>
        <w:spacing w:after="0" w:line="240" w:lineRule="auto"/>
      </w:pPr>
      <w:r>
        <w:separator/>
      </w:r>
    </w:p>
  </w:endnote>
  <w:endnote w:type="continuationSeparator" w:id="0">
    <w:p w:rsidR="002058D1" w:rsidRDefault="0020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D1" w:rsidRDefault="002058D1">
      <w:pPr>
        <w:spacing w:after="0" w:line="240" w:lineRule="auto"/>
      </w:pPr>
      <w:r>
        <w:separator/>
      </w:r>
    </w:p>
  </w:footnote>
  <w:footnote w:type="continuationSeparator" w:id="0">
    <w:p w:rsidR="002058D1" w:rsidRDefault="0020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DA" w:rsidRDefault="001E16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 w:rsidR="009B32DA"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EA5954">
      <w:rPr>
        <w:rFonts w:ascii="Times New Roman" w:eastAsia="Times New Roman" w:hAnsi="Times New Roman"/>
        <w:noProof/>
        <w:color w:val="000000"/>
        <w:sz w:val="28"/>
        <w:szCs w:val="28"/>
      </w:rPr>
      <w:t>25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:rsidR="009B32DA" w:rsidRDefault="009B32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2E845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D7103"/>
    <w:multiLevelType w:val="multilevel"/>
    <w:tmpl w:val="9086EC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12C2FD9"/>
    <w:multiLevelType w:val="hybridMultilevel"/>
    <w:tmpl w:val="95D44E0A"/>
    <w:lvl w:ilvl="0" w:tplc="540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43444"/>
    <w:multiLevelType w:val="hybridMultilevel"/>
    <w:tmpl w:val="40848DE2"/>
    <w:lvl w:ilvl="0" w:tplc="7F2C2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3E54"/>
    <w:multiLevelType w:val="hybridMultilevel"/>
    <w:tmpl w:val="D5E0AD94"/>
    <w:lvl w:ilvl="0" w:tplc="540224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9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88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63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0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EE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CE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B706FB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90E052B"/>
    <w:multiLevelType w:val="hybridMultilevel"/>
    <w:tmpl w:val="D03C0CF4"/>
    <w:lvl w:ilvl="0" w:tplc="540224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4D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2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23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C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68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E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1226F8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741D7"/>
    <w:multiLevelType w:val="hybridMultilevel"/>
    <w:tmpl w:val="0A2A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E0A4D"/>
    <w:multiLevelType w:val="multilevel"/>
    <w:tmpl w:val="BA62D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8F785C"/>
    <w:multiLevelType w:val="multilevel"/>
    <w:tmpl w:val="4E78CEC0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11">
    <w:nsid w:val="1A8232BC"/>
    <w:multiLevelType w:val="multilevel"/>
    <w:tmpl w:val="1FDA55B2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12">
    <w:nsid w:val="1ABC50FC"/>
    <w:multiLevelType w:val="multilevel"/>
    <w:tmpl w:val="46D48E9E"/>
    <w:lvl w:ilvl="0">
      <w:start w:val="1"/>
      <w:numFmt w:val="decimal"/>
      <w:lvlText w:val="%1."/>
      <w:lvlJc w:val="left"/>
      <w:pPr>
        <w:ind w:left="1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BB34A9"/>
    <w:multiLevelType w:val="hybridMultilevel"/>
    <w:tmpl w:val="DC740E4E"/>
    <w:lvl w:ilvl="0" w:tplc="540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F262E"/>
    <w:multiLevelType w:val="multilevel"/>
    <w:tmpl w:val="E864E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89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C53BB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3D34"/>
    <w:multiLevelType w:val="multilevel"/>
    <w:tmpl w:val="7CB219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2E2048A1"/>
    <w:multiLevelType w:val="multilevel"/>
    <w:tmpl w:val="C61EF59A"/>
    <w:lvl w:ilvl="0">
      <w:start w:val="1"/>
      <w:numFmt w:val="decimal"/>
      <w:lvlText w:val="Т-%1"/>
      <w:lvlJc w:val="left"/>
      <w:pPr>
        <w:ind w:left="420" w:hanging="42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E547E3B"/>
    <w:multiLevelType w:val="multilevel"/>
    <w:tmpl w:val="E0943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6005F30"/>
    <w:multiLevelType w:val="multilevel"/>
    <w:tmpl w:val="D416CD6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6A6717"/>
    <w:multiLevelType w:val="multilevel"/>
    <w:tmpl w:val="CB68EEE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230017"/>
    <w:multiLevelType w:val="multilevel"/>
    <w:tmpl w:val="1EE6AA1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  <w:b w:val="0"/>
        <w:i/>
        <w:color w:val="auto"/>
      </w:rPr>
    </w:lvl>
  </w:abstractNum>
  <w:abstractNum w:abstractNumId="23">
    <w:nsid w:val="3AA80203"/>
    <w:multiLevelType w:val="hybridMultilevel"/>
    <w:tmpl w:val="CE7AA802"/>
    <w:lvl w:ilvl="0" w:tplc="35568C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C831D95"/>
    <w:multiLevelType w:val="multilevel"/>
    <w:tmpl w:val="A2AC4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/>
        <w:sz w:val="28"/>
        <w:szCs w:val="3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F23642A"/>
    <w:multiLevelType w:val="multilevel"/>
    <w:tmpl w:val="7938C6CA"/>
    <w:lvl w:ilvl="0">
      <w:start w:val="1"/>
      <w:numFmt w:val="decimal"/>
      <w:lvlText w:val="%1."/>
      <w:lvlJc w:val="left"/>
      <w:pPr>
        <w:ind w:left="360" w:firstLine="43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3FE395D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7280FA1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>
    <w:nsid w:val="4BD2730F"/>
    <w:multiLevelType w:val="hybridMultilevel"/>
    <w:tmpl w:val="97AAF082"/>
    <w:lvl w:ilvl="0" w:tplc="627CA1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C0374"/>
    <w:multiLevelType w:val="hybridMultilevel"/>
    <w:tmpl w:val="64B00F38"/>
    <w:lvl w:ilvl="0" w:tplc="5322D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B92"/>
    <w:multiLevelType w:val="multilevel"/>
    <w:tmpl w:val="BD3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120F7D"/>
    <w:multiLevelType w:val="hybridMultilevel"/>
    <w:tmpl w:val="A2D8C830"/>
    <w:lvl w:ilvl="0" w:tplc="5402249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5D2515E5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1C1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44121E"/>
    <w:multiLevelType w:val="hybridMultilevel"/>
    <w:tmpl w:val="EDC4FBC0"/>
    <w:lvl w:ilvl="0" w:tplc="942E43C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91C7F"/>
    <w:multiLevelType w:val="hybridMultilevel"/>
    <w:tmpl w:val="CA4EAA4C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42197"/>
    <w:multiLevelType w:val="hybridMultilevel"/>
    <w:tmpl w:val="AFB085EE"/>
    <w:lvl w:ilvl="0" w:tplc="540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915E3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9842B9F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9D9652B"/>
    <w:multiLevelType w:val="multilevel"/>
    <w:tmpl w:val="CD246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E335EE8"/>
    <w:multiLevelType w:val="hybridMultilevel"/>
    <w:tmpl w:val="51C8C0CC"/>
    <w:lvl w:ilvl="0" w:tplc="85B87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223E0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2">
    <w:nsid w:val="710641A8"/>
    <w:multiLevelType w:val="multilevel"/>
    <w:tmpl w:val="A56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60C0119"/>
    <w:multiLevelType w:val="hybridMultilevel"/>
    <w:tmpl w:val="A43E4F94"/>
    <w:lvl w:ilvl="0" w:tplc="B3926BD8">
      <w:start w:val="1"/>
      <w:numFmt w:val="decimal"/>
      <w:lvlText w:val="3-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4748B6"/>
    <w:multiLevelType w:val="hybridMultilevel"/>
    <w:tmpl w:val="6C44D5A4"/>
    <w:lvl w:ilvl="0" w:tplc="9C40B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20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6B5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CC8547D"/>
    <w:multiLevelType w:val="hybridMultilevel"/>
    <w:tmpl w:val="E1C84DE2"/>
    <w:lvl w:ilvl="0" w:tplc="CD20F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BE91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39"/>
  </w:num>
  <w:num w:numId="8">
    <w:abstractNumId w:val="12"/>
  </w:num>
  <w:num w:numId="9">
    <w:abstractNumId w:val="24"/>
  </w:num>
  <w:num w:numId="10">
    <w:abstractNumId w:val="21"/>
  </w:num>
  <w:num w:numId="11">
    <w:abstractNumId w:val="30"/>
  </w:num>
  <w:num w:numId="12">
    <w:abstractNumId w:val="2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8"/>
  </w:num>
  <w:num w:numId="16">
    <w:abstractNumId w:val="20"/>
  </w:num>
  <w:num w:numId="17">
    <w:abstractNumId w:val="40"/>
  </w:num>
  <w:num w:numId="18">
    <w:abstractNumId w:val="46"/>
  </w:num>
  <w:num w:numId="19">
    <w:abstractNumId w:val="32"/>
  </w:num>
  <w:num w:numId="20">
    <w:abstractNumId w:val="15"/>
  </w:num>
  <w:num w:numId="21">
    <w:abstractNumId w:val="25"/>
  </w:num>
  <w:num w:numId="22">
    <w:abstractNumId w:val="42"/>
  </w:num>
  <w:num w:numId="23">
    <w:abstractNumId w:val="26"/>
  </w:num>
  <w:num w:numId="24">
    <w:abstractNumId w:val="45"/>
  </w:num>
  <w:num w:numId="25">
    <w:abstractNumId w:val="22"/>
  </w:num>
  <w:num w:numId="26">
    <w:abstractNumId w:val="19"/>
  </w:num>
  <w:num w:numId="27">
    <w:abstractNumId w:val="37"/>
  </w:num>
  <w:num w:numId="28">
    <w:abstractNumId w:val="17"/>
  </w:num>
  <w:num w:numId="29">
    <w:abstractNumId w:val="41"/>
  </w:num>
  <w:num w:numId="30">
    <w:abstractNumId w:val="5"/>
  </w:num>
  <w:num w:numId="31">
    <w:abstractNumId w:val="7"/>
  </w:num>
  <w:num w:numId="32">
    <w:abstractNumId w:val="38"/>
  </w:num>
  <w:num w:numId="33">
    <w:abstractNumId w:val="27"/>
  </w:num>
  <w:num w:numId="34">
    <w:abstractNumId w:val="33"/>
  </w:num>
  <w:num w:numId="35">
    <w:abstractNumId w:val="35"/>
  </w:num>
  <w:num w:numId="36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6"/>
  </w:num>
  <w:num w:numId="39">
    <w:abstractNumId w:val="13"/>
  </w:num>
  <w:num w:numId="40">
    <w:abstractNumId w:val="36"/>
  </w:num>
  <w:num w:numId="41">
    <w:abstractNumId w:val="4"/>
  </w:num>
  <w:num w:numId="42">
    <w:abstractNumId w:val="2"/>
  </w:num>
  <w:num w:numId="43">
    <w:abstractNumId w:val="3"/>
  </w:num>
  <w:num w:numId="44">
    <w:abstractNumId w:val="44"/>
  </w:num>
  <w:num w:numId="45">
    <w:abstractNumId w:val="23"/>
  </w:num>
  <w:num w:numId="46">
    <w:abstractNumId w:val="8"/>
  </w:num>
  <w:num w:numId="47">
    <w:abstractNumId w:val="47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F769E"/>
    <w:rsid w:val="000104F6"/>
    <w:rsid w:val="00011335"/>
    <w:rsid w:val="00011950"/>
    <w:rsid w:val="000205CD"/>
    <w:rsid w:val="00020A99"/>
    <w:rsid w:val="00024171"/>
    <w:rsid w:val="0003024A"/>
    <w:rsid w:val="00032C68"/>
    <w:rsid w:val="000348B0"/>
    <w:rsid w:val="000362CF"/>
    <w:rsid w:val="00036A8C"/>
    <w:rsid w:val="00052840"/>
    <w:rsid w:val="00052F93"/>
    <w:rsid w:val="00063661"/>
    <w:rsid w:val="000741C7"/>
    <w:rsid w:val="00086E49"/>
    <w:rsid w:val="0009013F"/>
    <w:rsid w:val="00091E23"/>
    <w:rsid w:val="0009362C"/>
    <w:rsid w:val="00094883"/>
    <w:rsid w:val="000C3A6B"/>
    <w:rsid w:val="000C6FC7"/>
    <w:rsid w:val="000D4DB4"/>
    <w:rsid w:val="000D51B6"/>
    <w:rsid w:val="000D69EB"/>
    <w:rsid w:val="000D7BCD"/>
    <w:rsid w:val="000E086D"/>
    <w:rsid w:val="000E298E"/>
    <w:rsid w:val="000E46B5"/>
    <w:rsid w:val="000E4B0A"/>
    <w:rsid w:val="000E690B"/>
    <w:rsid w:val="000F1C62"/>
    <w:rsid w:val="000F50BC"/>
    <w:rsid w:val="00101717"/>
    <w:rsid w:val="0010640F"/>
    <w:rsid w:val="001212CC"/>
    <w:rsid w:val="00123C9D"/>
    <w:rsid w:val="001252C2"/>
    <w:rsid w:val="00125EFE"/>
    <w:rsid w:val="00127306"/>
    <w:rsid w:val="0013149A"/>
    <w:rsid w:val="001438A7"/>
    <w:rsid w:val="001448C3"/>
    <w:rsid w:val="0015499F"/>
    <w:rsid w:val="0017290B"/>
    <w:rsid w:val="001749BD"/>
    <w:rsid w:val="00177A9A"/>
    <w:rsid w:val="001A7606"/>
    <w:rsid w:val="001B3FB5"/>
    <w:rsid w:val="001C70AF"/>
    <w:rsid w:val="001D2C39"/>
    <w:rsid w:val="001D31B9"/>
    <w:rsid w:val="001D360F"/>
    <w:rsid w:val="001D405C"/>
    <w:rsid w:val="001D5F7C"/>
    <w:rsid w:val="001E168D"/>
    <w:rsid w:val="001F527A"/>
    <w:rsid w:val="002058D1"/>
    <w:rsid w:val="0021598F"/>
    <w:rsid w:val="002210BF"/>
    <w:rsid w:val="002241A1"/>
    <w:rsid w:val="00227BB8"/>
    <w:rsid w:val="00232D65"/>
    <w:rsid w:val="00233700"/>
    <w:rsid w:val="0023388D"/>
    <w:rsid w:val="0024130E"/>
    <w:rsid w:val="00246140"/>
    <w:rsid w:val="0024796F"/>
    <w:rsid w:val="0026358A"/>
    <w:rsid w:val="0028164B"/>
    <w:rsid w:val="00282973"/>
    <w:rsid w:val="00284142"/>
    <w:rsid w:val="0028653C"/>
    <w:rsid w:val="00293678"/>
    <w:rsid w:val="002938DB"/>
    <w:rsid w:val="00295D86"/>
    <w:rsid w:val="002A09CC"/>
    <w:rsid w:val="002A1998"/>
    <w:rsid w:val="002A3847"/>
    <w:rsid w:val="002A50C9"/>
    <w:rsid w:val="002B2DEB"/>
    <w:rsid w:val="002B4221"/>
    <w:rsid w:val="002B428B"/>
    <w:rsid w:val="002B4BE7"/>
    <w:rsid w:val="002B783C"/>
    <w:rsid w:val="002C224F"/>
    <w:rsid w:val="002C7682"/>
    <w:rsid w:val="002E3F25"/>
    <w:rsid w:val="002F66B1"/>
    <w:rsid w:val="0030248A"/>
    <w:rsid w:val="00306898"/>
    <w:rsid w:val="003074AE"/>
    <w:rsid w:val="00317A75"/>
    <w:rsid w:val="00323085"/>
    <w:rsid w:val="00343670"/>
    <w:rsid w:val="00345147"/>
    <w:rsid w:val="0035648E"/>
    <w:rsid w:val="003647D0"/>
    <w:rsid w:val="00374092"/>
    <w:rsid w:val="003748FD"/>
    <w:rsid w:val="003767E6"/>
    <w:rsid w:val="00381F7C"/>
    <w:rsid w:val="00383EA7"/>
    <w:rsid w:val="00397A7E"/>
    <w:rsid w:val="003A133A"/>
    <w:rsid w:val="003A16E4"/>
    <w:rsid w:val="003A3B9E"/>
    <w:rsid w:val="003A4935"/>
    <w:rsid w:val="003B063A"/>
    <w:rsid w:val="003C1CDB"/>
    <w:rsid w:val="003D07DD"/>
    <w:rsid w:val="003D2C9F"/>
    <w:rsid w:val="003D5662"/>
    <w:rsid w:val="003E6BDB"/>
    <w:rsid w:val="003F24D2"/>
    <w:rsid w:val="003F579B"/>
    <w:rsid w:val="004028DA"/>
    <w:rsid w:val="00414221"/>
    <w:rsid w:val="004351AB"/>
    <w:rsid w:val="00437B97"/>
    <w:rsid w:val="00455CAA"/>
    <w:rsid w:val="00455E6C"/>
    <w:rsid w:val="004620DF"/>
    <w:rsid w:val="00463BA7"/>
    <w:rsid w:val="00472AD5"/>
    <w:rsid w:val="0047529F"/>
    <w:rsid w:val="00487F27"/>
    <w:rsid w:val="004926A4"/>
    <w:rsid w:val="0049380D"/>
    <w:rsid w:val="00493E53"/>
    <w:rsid w:val="00496640"/>
    <w:rsid w:val="004A4025"/>
    <w:rsid w:val="004A5959"/>
    <w:rsid w:val="004A6EC4"/>
    <w:rsid w:val="004C4061"/>
    <w:rsid w:val="004C6BD7"/>
    <w:rsid w:val="004D1E2B"/>
    <w:rsid w:val="004D260D"/>
    <w:rsid w:val="004F00A6"/>
    <w:rsid w:val="004F5951"/>
    <w:rsid w:val="004F75D5"/>
    <w:rsid w:val="0050142D"/>
    <w:rsid w:val="00502C62"/>
    <w:rsid w:val="00512CE2"/>
    <w:rsid w:val="0051572B"/>
    <w:rsid w:val="00517B70"/>
    <w:rsid w:val="005215EB"/>
    <w:rsid w:val="00522815"/>
    <w:rsid w:val="0052767C"/>
    <w:rsid w:val="00530591"/>
    <w:rsid w:val="0053249B"/>
    <w:rsid w:val="00534A89"/>
    <w:rsid w:val="00536C03"/>
    <w:rsid w:val="00537539"/>
    <w:rsid w:val="00551146"/>
    <w:rsid w:val="00554EA0"/>
    <w:rsid w:val="00565CB5"/>
    <w:rsid w:val="00570A74"/>
    <w:rsid w:val="0058342D"/>
    <w:rsid w:val="005839FD"/>
    <w:rsid w:val="00584B2D"/>
    <w:rsid w:val="00587BF3"/>
    <w:rsid w:val="00592B11"/>
    <w:rsid w:val="005A2340"/>
    <w:rsid w:val="005A57B9"/>
    <w:rsid w:val="005A6942"/>
    <w:rsid w:val="005C430E"/>
    <w:rsid w:val="005C454E"/>
    <w:rsid w:val="005C50E0"/>
    <w:rsid w:val="005D3025"/>
    <w:rsid w:val="005D3ADC"/>
    <w:rsid w:val="005D5602"/>
    <w:rsid w:val="005F17E3"/>
    <w:rsid w:val="005F747C"/>
    <w:rsid w:val="006020E5"/>
    <w:rsid w:val="00602892"/>
    <w:rsid w:val="00605263"/>
    <w:rsid w:val="00623454"/>
    <w:rsid w:val="0063043B"/>
    <w:rsid w:val="00636396"/>
    <w:rsid w:val="006438C0"/>
    <w:rsid w:val="00646808"/>
    <w:rsid w:val="00647A83"/>
    <w:rsid w:val="00655011"/>
    <w:rsid w:val="00666077"/>
    <w:rsid w:val="0067422E"/>
    <w:rsid w:val="00680132"/>
    <w:rsid w:val="00692CB2"/>
    <w:rsid w:val="006961DA"/>
    <w:rsid w:val="00696D53"/>
    <w:rsid w:val="006972C3"/>
    <w:rsid w:val="006A70C9"/>
    <w:rsid w:val="006C0618"/>
    <w:rsid w:val="006C1CE6"/>
    <w:rsid w:val="006D1388"/>
    <w:rsid w:val="006D3391"/>
    <w:rsid w:val="006D566A"/>
    <w:rsid w:val="006E3423"/>
    <w:rsid w:val="006E3426"/>
    <w:rsid w:val="006F22F6"/>
    <w:rsid w:val="006F3C5F"/>
    <w:rsid w:val="006F3EC9"/>
    <w:rsid w:val="00700D36"/>
    <w:rsid w:val="00707596"/>
    <w:rsid w:val="00712A5E"/>
    <w:rsid w:val="0071490B"/>
    <w:rsid w:val="007226D9"/>
    <w:rsid w:val="007341EF"/>
    <w:rsid w:val="00734882"/>
    <w:rsid w:val="007365FD"/>
    <w:rsid w:val="00737126"/>
    <w:rsid w:val="00737CF8"/>
    <w:rsid w:val="00743FDF"/>
    <w:rsid w:val="00747242"/>
    <w:rsid w:val="00751DB9"/>
    <w:rsid w:val="007658F8"/>
    <w:rsid w:val="00765F50"/>
    <w:rsid w:val="00797A1E"/>
    <w:rsid w:val="007B3DF2"/>
    <w:rsid w:val="007B64D0"/>
    <w:rsid w:val="007C11C0"/>
    <w:rsid w:val="007C5687"/>
    <w:rsid w:val="007C6D28"/>
    <w:rsid w:val="007C74BF"/>
    <w:rsid w:val="007C7519"/>
    <w:rsid w:val="007C7874"/>
    <w:rsid w:val="007D6972"/>
    <w:rsid w:val="007D7837"/>
    <w:rsid w:val="007E0758"/>
    <w:rsid w:val="007E0CCB"/>
    <w:rsid w:val="007E1645"/>
    <w:rsid w:val="007E1FC3"/>
    <w:rsid w:val="007E4161"/>
    <w:rsid w:val="007E5C97"/>
    <w:rsid w:val="007E6477"/>
    <w:rsid w:val="007F0C52"/>
    <w:rsid w:val="007F208E"/>
    <w:rsid w:val="007F6A5C"/>
    <w:rsid w:val="007F7BA2"/>
    <w:rsid w:val="00812558"/>
    <w:rsid w:val="008152C5"/>
    <w:rsid w:val="008165F3"/>
    <w:rsid w:val="008217DC"/>
    <w:rsid w:val="008326B9"/>
    <w:rsid w:val="00836BE8"/>
    <w:rsid w:val="00843B00"/>
    <w:rsid w:val="00850976"/>
    <w:rsid w:val="00855B0E"/>
    <w:rsid w:val="00882756"/>
    <w:rsid w:val="00891D65"/>
    <w:rsid w:val="008948D8"/>
    <w:rsid w:val="008A3F9A"/>
    <w:rsid w:val="008D6D72"/>
    <w:rsid w:val="008E0081"/>
    <w:rsid w:val="008F2BAE"/>
    <w:rsid w:val="008F40A2"/>
    <w:rsid w:val="009020BB"/>
    <w:rsid w:val="0090532F"/>
    <w:rsid w:val="009116B7"/>
    <w:rsid w:val="00911E16"/>
    <w:rsid w:val="00914584"/>
    <w:rsid w:val="0092070D"/>
    <w:rsid w:val="00922D00"/>
    <w:rsid w:val="0093177F"/>
    <w:rsid w:val="00933707"/>
    <w:rsid w:val="00956BE1"/>
    <w:rsid w:val="00961655"/>
    <w:rsid w:val="00964AEC"/>
    <w:rsid w:val="00967753"/>
    <w:rsid w:val="00967820"/>
    <w:rsid w:val="009A6D6D"/>
    <w:rsid w:val="009B3153"/>
    <w:rsid w:val="009B32DA"/>
    <w:rsid w:val="009B56F0"/>
    <w:rsid w:val="009B7368"/>
    <w:rsid w:val="009C5B64"/>
    <w:rsid w:val="009D0256"/>
    <w:rsid w:val="009D2CE4"/>
    <w:rsid w:val="009D466A"/>
    <w:rsid w:val="009D6C71"/>
    <w:rsid w:val="009E0C5E"/>
    <w:rsid w:val="009E4451"/>
    <w:rsid w:val="009F4B5D"/>
    <w:rsid w:val="009F6026"/>
    <w:rsid w:val="00A1288D"/>
    <w:rsid w:val="00A16B41"/>
    <w:rsid w:val="00A2176C"/>
    <w:rsid w:val="00A248B2"/>
    <w:rsid w:val="00A321D2"/>
    <w:rsid w:val="00A36984"/>
    <w:rsid w:val="00A41C0F"/>
    <w:rsid w:val="00A41F76"/>
    <w:rsid w:val="00A475CE"/>
    <w:rsid w:val="00A51565"/>
    <w:rsid w:val="00A55E68"/>
    <w:rsid w:val="00A566EE"/>
    <w:rsid w:val="00A71334"/>
    <w:rsid w:val="00A71E70"/>
    <w:rsid w:val="00A828CA"/>
    <w:rsid w:val="00A83435"/>
    <w:rsid w:val="00A90683"/>
    <w:rsid w:val="00A90C1B"/>
    <w:rsid w:val="00AB0DEA"/>
    <w:rsid w:val="00AB16D9"/>
    <w:rsid w:val="00AB1FE0"/>
    <w:rsid w:val="00AB6437"/>
    <w:rsid w:val="00AC0B36"/>
    <w:rsid w:val="00AC1219"/>
    <w:rsid w:val="00AC66EE"/>
    <w:rsid w:val="00AD6447"/>
    <w:rsid w:val="00AE1B00"/>
    <w:rsid w:val="00AE4007"/>
    <w:rsid w:val="00AE5274"/>
    <w:rsid w:val="00AF70D0"/>
    <w:rsid w:val="00B00019"/>
    <w:rsid w:val="00B012F2"/>
    <w:rsid w:val="00B0422D"/>
    <w:rsid w:val="00B07CBD"/>
    <w:rsid w:val="00B13CF0"/>
    <w:rsid w:val="00B16E70"/>
    <w:rsid w:val="00B25675"/>
    <w:rsid w:val="00B33E9C"/>
    <w:rsid w:val="00B41282"/>
    <w:rsid w:val="00B66AA4"/>
    <w:rsid w:val="00B77DFA"/>
    <w:rsid w:val="00B8079F"/>
    <w:rsid w:val="00B8109D"/>
    <w:rsid w:val="00B8271E"/>
    <w:rsid w:val="00B83B49"/>
    <w:rsid w:val="00B84C46"/>
    <w:rsid w:val="00B879B8"/>
    <w:rsid w:val="00B91311"/>
    <w:rsid w:val="00B97F49"/>
    <w:rsid w:val="00BB0DF3"/>
    <w:rsid w:val="00BB4272"/>
    <w:rsid w:val="00BC3A5E"/>
    <w:rsid w:val="00BD130F"/>
    <w:rsid w:val="00BD19A6"/>
    <w:rsid w:val="00BD2FB6"/>
    <w:rsid w:val="00BD5119"/>
    <w:rsid w:val="00BF0CCD"/>
    <w:rsid w:val="00C00EEE"/>
    <w:rsid w:val="00C0231B"/>
    <w:rsid w:val="00C112AF"/>
    <w:rsid w:val="00C13DDF"/>
    <w:rsid w:val="00C155C4"/>
    <w:rsid w:val="00C15BDC"/>
    <w:rsid w:val="00C17FF2"/>
    <w:rsid w:val="00C200CB"/>
    <w:rsid w:val="00C25672"/>
    <w:rsid w:val="00C43FF7"/>
    <w:rsid w:val="00C50318"/>
    <w:rsid w:val="00C55652"/>
    <w:rsid w:val="00C6117A"/>
    <w:rsid w:val="00C71F60"/>
    <w:rsid w:val="00C72EDA"/>
    <w:rsid w:val="00C767B5"/>
    <w:rsid w:val="00C9370F"/>
    <w:rsid w:val="00CA7475"/>
    <w:rsid w:val="00CB1DBE"/>
    <w:rsid w:val="00CC1274"/>
    <w:rsid w:val="00CC71E5"/>
    <w:rsid w:val="00CD5624"/>
    <w:rsid w:val="00CD7912"/>
    <w:rsid w:val="00CE4BE8"/>
    <w:rsid w:val="00CE4FEB"/>
    <w:rsid w:val="00CF5EA9"/>
    <w:rsid w:val="00CF769E"/>
    <w:rsid w:val="00D04792"/>
    <w:rsid w:val="00D0567D"/>
    <w:rsid w:val="00D221E8"/>
    <w:rsid w:val="00D24EDF"/>
    <w:rsid w:val="00D265C7"/>
    <w:rsid w:val="00D348EE"/>
    <w:rsid w:val="00D366C1"/>
    <w:rsid w:val="00D5166A"/>
    <w:rsid w:val="00D51A92"/>
    <w:rsid w:val="00D53602"/>
    <w:rsid w:val="00D5465A"/>
    <w:rsid w:val="00D703F1"/>
    <w:rsid w:val="00D70BC1"/>
    <w:rsid w:val="00D70C6B"/>
    <w:rsid w:val="00D71D5C"/>
    <w:rsid w:val="00D8397C"/>
    <w:rsid w:val="00D871E5"/>
    <w:rsid w:val="00D960DA"/>
    <w:rsid w:val="00DB1BD9"/>
    <w:rsid w:val="00DB1D3A"/>
    <w:rsid w:val="00DB6CB7"/>
    <w:rsid w:val="00DC35A7"/>
    <w:rsid w:val="00DD04A4"/>
    <w:rsid w:val="00DD1319"/>
    <w:rsid w:val="00DD1FE5"/>
    <w:rsid w:val="00DD75DE"/>
    <w:rsid w:val="00DE6D80"/>
    <w:rsid w:val="00DF30CD"/>
    <w:rsid w:val="00DF7A76"/>
    <w:rsid w:val="00E16CE7"/>
    <w:rsid w:val="00E20875"/>
    <w:rsid w:val="00E20A9B"/>
    <w:rsid w:val="00E23421"/>
    <w:rsid w:val="00E307DA"/>
    <w:rsid w:val="00E36E42"/>
    <w:rsid w:val="00E42677"/>
    <w:rsid w:val="00E4663D"/>
    <w:rsid w:val="00E5126C"/>
    <w:rsid w:val="00E53C23"/>
    <w:rsid w:val="00E57B78"/>
    <w:rsid w:val="00E7288F"/>
    <w:rsid w:val="00E807BE"/>
    <w:rsid w:val="00E815DB"/>
    <w:rsid w:val="00E96043"/>
    <w:rsid w:val="00EA5954"/>
    <w:rsid w:val="00EB64F8"/>
    <w:rsid w:val="00EC05B0"/>
    <w:rsid w:val="00EC2DB4"/>
    <w:rsid w:val="00ED1BAF"/>
    <w:rsid w:val="00EE13B1"/>
    <w:rsid w:val="00EE79FE"/>
    <w:rsid w:val="00EF66B9"/>
    <w:rsid w:val="00EF741A"/>
    <w:rsid w:val="00F05AAD"/>
    <w:rsid w:val="00F07C1B"/>
    <w:rsid w:val="00F07F5C"/>
    <w:rsid w:val="00F11D11"/>
    <w:rsid w:val="00F15F33"/>
    <w:rsid w:val="00F24F39"/>
    <w:rsid w:val="00F34DA7"/>
    <w:rsid w:val="00F50693"/>
    <w:rsid w:val="00F52159"/>
    <w:rsid w:val="00F5418B"/>
    <w:rsid w:val="00F552B7"/>
    <w:rsid w:val="00F553A5"/>
    <w:rsid w:val="00F574B8"/>
    <w:rsid w:val="00F65F01"/>
    <w:rsid w:val="00F85A02"/>
    <w:rsid w:val="00F944BD"/>
    <w:rsid w:val="00FC7E19"/>
    <w:rsid w:val="00FD3F29"/>
    <w:rsid w:val="00FD6071"/>
    <w:rsid w:val="00FF58D1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58"/>
  </w:style>
  <w:style w:type="paragraph" w:styleId="1">
    <w:name w:val="heading 1"/>
    <w:basedOn w:val="a"/>
    <w:next w:val="a"/>
    <w:uiPriority w:val="9"/>
    <w:qFormat/>
    <w:rsid w:val="00A828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28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828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28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828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828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28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828CA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link w:val="a6"/>
    <w:qFormat/>
    <w:rsid w:val="00A828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828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828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828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28C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828CA"/>
    <w:rPr>
      <w:sz w:val="16"/>
      <w:szCs w:val="16"/>
    </w:rPr>
  </w:style>
  <w:style w:type="character" w:styleId="ac">
    <w:name w:val="Hyperlink"/>
    <w:rsid w:val="004F00A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F00A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4F00A6"/>
    <w:pPr>
      <w:pageBreakBefore/>
      <w:spacing w:before="0" w:after="240" w:line="240" w:lineRule="auto"/>
      <w:jc w:val="center"/>
      <w:outlineLvl w:val="9"/>
    </w:pPr>
    <w:rPr>
      <w:rFonts w:ascii="Arial" w:eastAsiaTheme="majorEastAsia" w:hAnsi="Arial" w:cstheme="majorBidi"/>
      <w:caps/>
      <w:sz w:val="22"/>
      <w:szCs w:val="32"/>
    </w:rPr>
  </w:style>
  <w:style w:type="paragraph" w:styleId="ae">
    <w:name w:val="Normal (Web)"/>
    <w:basedOn w:val="a"/>
    <w:uiPriority w:val="99"/>
    <w:rsid w:val="004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4F00A6"/>
  </w:style>
  <w:style w:type="paragraph" w:customStyle="1" w:styleId="Default">
    <w:name w:val="Default"/>
    <w:uiPriority w:val="99"/>
    <w:rsid w:val="004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4F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39"/>
    <w:rsid w:val="004F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4F00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F0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ubtle Reference"/>
    <w:basedOn w:val="a0"/>
    <w:uiPriority w:val="31"/>
    <w:qFormat/>
    <w:rsid w:val="000D7BCD"/>
    <w:rPr>
      <w:smallCaps/>
      <w:color w:val="5A5A5A" w:themeColor="text1" w:themeTint="A5"/>
    </w:rPr>
  </w:style>
  <w:style w:type="character" w:customStyle="1" w:styleId="blk">
    <w:name w:val="blk"/>
    <w:basedOn w:val="a0"/>
    <w:rsid w:val="007E0758"/>
  </w:style>
  <w:style w:type="paragraph" w:styleId="af8">
    <w:name w:val="Balloon Text"/>
    <w:basedOn w:val="a"/>
    <w:link w:val="af9"/>
    <w:uiPriority w:val="99"/>
    <w:semiHidden/>
    <w:unhideWhenUsed/>
    <w:rsid w:val="007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3FDF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FD6071"/>
    <w:pPr>
      <w:spacing w:after="0" w:line="240" w:lineRule="auto"/>
    </w:pPr>
    <w:rPr>
      <w:rFonts w:cs="Times New Roman"/>
      <w:lang w:eastAsia="en-US"/>
    </w:rPr>
  </w:style>
  <w:style w:type="paragraph" w:styleId="afb">
    <w:name w:val="footnote text"/>
    <w:basedOn w:val="a"/>
    <w:link w:val="afc"/>
    <w:semiHidden/>
    <w:rsid w:val="006E3423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6E3423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6E3423"/>
    <w:rPr>
      <w:vertAlign w:val="superscript"/>
    </w:rPr>
  </w:style>
  <w:style w:type="character" w:customStyle="1" w:styleId="a6">
    <w:name w:val="Подзаголовок Знак"/>
    <w:link w:val="a5"/>
    <w:rsid w:val="00DB1D3A"/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Indent 3"/>
    <w:basedOn w:val="a"/>
    <w:link w:val="31"/>
    <w:rsid w:val="00DB1D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B1D3A"/>
    <w:rPr>
      <w:rFonts w:ascii="Times New Roman" w:eastAsia="Times New Roman" w:hAnsi="Times New Roman" w:cs="Times New Roman"/>
      <w:sz w:val="16"/>
      <w:szCs w:val="16"/>
    </w:rPr>
  </w:style>
  <w:style w:type="paragraph" w:customStyle="1" w:styleId="msolistparagraph0">
    <w:name w:val="msolistparagraph"/>
    <w:basedOn w:val="a"/>
    <w:rsid w:val="0009362C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e">
    <w:name w:val="Основной текст_"/>
    <w:link w:val="11"/>
    <w:locked/>
    <w:rsid w:val="0035648E"/>
    <w:rPr>
      <w:rFonts w:ascii="Century Schoolbook" w:hAnsi="Century Schoolbook"/>
      <w:shd w:val="clear" w:color="auto" w:fill="FFFFFF"/>
    </w:rPr>
  </w:style>
  <w:style w:type="paragraph" w:customStyle="1" w:styleId="11">
    <w:name w:val="Основной текст1"/>
    <w:basedOn w:val="a"/>
    <w:link w:val="afe"/>
    <w:rsid w:val="0035648E"/>
    <w:pPr>
      <w:shd w:val="clear" w:color="auto" w:fill="FFFFFF"/>
      <w:spacing w:after="0" w:line="209" w:lineRule="exact"/>
      <w:ind w:hanging="340"/>
      <w:jc w:val="both"/>
    </w:pPr>
    <w:rPr>
      <w:rFonts w:ascii="Century Schoolbook" w:hAnsi="Century Schoolbook"/>
      <w:shd w:val="clear" w:color="auto" w:fill="FFFFFF"/>
    </w:rPr>
  </w:style>
  <w:style w:type="character" w:customStyle="1" w:styleId="32">
    <w:name w:val="Основной текст (3)_"/>
    <w:basedOn w:val="a0"/>
    <w:link w:val="33"/>
    <w:locked/>
    <w:rsid w:val="0035648E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648E"/>
    <w:pPr>
      <w:shd w:val="clear" w:color="auto" w:fill="FFFFFF"/>
      <w:spacing w:after="360" w:line="480" w:lineRule="exact"/>
    </w:pPr>
    <w:rPr>
      <w:sz w:val="27"/>
      <w:szCs w:val="27"/>
    </w:rPr>
  </w:style>
  <w:style w:type="character" w:customStyle="1" w:styleId="1pt">
    <w:name w:val="Основной текст + Интервал 1 pt"/>
    <w:basedOn w:val="afe"/>
    <w:rsid w:val="0035648E"/>
    <w:rPr>
      <w:spacing w:val="30"/>
      <w:sz w:val="27"/>
      <w:szCs w:val="27"/>
    </w:rPr>
  </w:style>
  <w:style w:type="paragraph" w:styleId="20">
    <w:name w:val="Body Text 2"/>
    <w:basedOn w:val="a"/>
    <w:link w:val="21"/>
    <w:rsid w:val="00584B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4B2D"/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84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rosstat.gov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document/cons_doc_LAW_19702/" TargetMode="External"/><Relationship Id="rId17" Type="http://schemas.openxmlformats.org/officeDocument/2006/relationships/hyperlink" Target="https://znanium.com/catalog/document?pid=9443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.php?item=tbk&amp;code=79&amp;page=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nsultant.ru/document/cons_doc_LAW_34683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ltant.ru/document/cons_doc_LAW_514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DDC177FF0C2149A67B95FCE1F92C95" ma:contentTypeVersion="0" ma:contentTypeDescription="Создание документа." ma:contentTypeScope="" ma:versionID="33fb1452316ca6886af1e09a838848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B436D-290A-4113-8DFB-8B22BD1B7F0B}"/>
</file>

<file path=customXml/itemProps2.xml><?xml version="1.0" encoding="utf-8"?>
<ds:datastoreItem xmlns:ds="http://schemas.openxmlformats.org/officeDocument/2006/customXml" ds:itemID="{A9EC4ED8-B06B-4D4D-B96D-F9F0F3F00A37}"/>
</file>

<file path=customXml/itemProps3.xml><?xml version="1.0" encoding="utf-8"?>
<ds:datastoreItem xmlns:ds="http://schemas.openxmlformats.org/officeDocument/2006/customXml" ds:itemID="{69E079DB-73C7-44FC-BAB8-CD04FFF9F5DD}"/>
</file>

<file path=customXml/itemProps4.xml><?xml version="1.0" encoding="utf-8"?>
<ds:datastoreItem xmlns:ds="http://schemas.openxmlformats.org/officeDocument/2006/customXml" ds:itemID="{C3F1DA1E-4026-4C91-8D56-F4A574697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25</Pages>
  <Words>8712</Words>
  <Characters>49661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Борисовна</dc:creator>
  <cp:lastModifiedBy>IGPI</cp:lastModifiedBy>
  <cp:revision>42</cp:revision>
  <cp:lastPrinted>2022-06-30T09:18:00Z</cp:lastPrinted>
  <dcterms:created xsi:type="dcterms:W3CDTF">2022-10-11T04:50:00Z</dcterms:created>
  <dcterms:modified xsi:type="dcterms:W3CDTF">2022-10-18T09:29:00Z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0x01010084DDC177FF0C2149A67B95FCE1F92C95</vt:lpwstr>
  </property>
</Properties>
</file>